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DC1DDD" w14:textId="77777777" w:rsidR="004731CC" w:rsidRPr="005C78CE" w:rsidRDefault="002E4D39" w:rsidP="005C78CE">
      <w:pPr>
        <w:pStyle w:val="Standard"/>
        <w:tabs>
          <w:tab w:val="left" w:pos="5400"/>
        </w:tabs>
        <w:jc w:val="both"/>
        <w:rPr>
          <w:rFonts w:ascii="Arial" w:hAnsi="Arial" w:cs="Arial"/>
          <w:b/>
          <w:sz w:val="28"/>
          <w:szCs w:val="28"/>
        </w:rPr>
      </w:pPr>
      <w:r w:rsidRPr="005C78CE">
        <w:rPr>
          <w:rFonts w:ascii="Arial" w:hAnsi="Arial" w:cs="Arial"/>
          <w:b/>
          <w:sz w:val="28"/>
          <w:szCs w:val="28"/>
        </w:rPr>
        <w:t xml:space="preserve">MODELLO 1 </w:t>
      </w:r>
    </w:p>
    <w:p w14:paraId="60729162" w14:textId="77777777" w:rsidR="004731CC" w:rsidRDefault="002E4D39">
      <w:pPr>
        <w:pStyle w:val="Standard"/>
        <w:tabs>
          <w:tab w:val="left" w:pos="5400"/>
        </w:tabs>
      </w:pPr>
      <w:r>
        <w:rPr>
          <w:rFonts w:ascii="Arial" w:hAnsi="Arial" w:cs="Arial"/>
          <w:sz w:val="18"/>
          <w:szCs w:val="18"/>
        </w:rPr>
        <w:tab/>
      </w:r>
    </w:p>
    <w:p w14:paraId="26403E3C" w14:textId="77777777" w:rsidR="004731CC" w:rsidRDefault="002E4D39">
      <w:pPr>
        <w:pStyle w:val="Standard"/>
        <w:tabs>
          <w:tab w:val="left" w:pos="5400"/>
        </w:tabs>
      </w:pPr>
      <w:r>
        <w:rPr>
          <w:rFonts w:ascii="Arial" w:hAnsi="Arial" w:cs="Arial"/>
          <w:sz w:val="18"/>
          <w:szCs w:val="18"/>
        </w:rPr>
        <w:tab/>
      </w:r>
    </w:p>
    <w:p w14:paraId="09A05147" w14:textId="77777777" w:rsidR="004731CC" w:rsidRDefault="002E4D39">
      <w:pPr>
        <w:pStyle w:val="Standard"/>
        <w:tabs>
          <w:tab w:val="left" w:pos="5400"/>
        </w:tabs>
      </w:pPr>
      <w:r>
        <w:rPr>
          <w:rFonts w:ascii="Arial" w:hAnsi="Arial" w:cs="Arial"/>
          <w:sz w:val="18"/>
          <w:szCs w:val="18"/>
        </w:rPr>
        <w:tab/>
        <w:t>Spett.le</w:t>
      </w:r>
    </w:p>
    <w:p w14:paraId="665ABD39" w14:textId="77777777" w:rsidR="004731CC" w:rsidRDefault="002E4D39">
      <w:pPr>
        <w:pStyle w:val="Standard"/>
        <w:tabs>
          <w:tab w:val="left" w:pos="5400"/>
        </w:tabs>
        <w:jc w:val="both"/>
      </w:pPr>
      <w:r>
        <w:rPr>
          <w:rFonts w:ascii="Arial" w:hAnsi="Arial" w:cs="Arial"/>
          <w:sz w:val="18"/>
          <w:szCs w:val="18"/>
        </w:rPr>
        <w:tab/>
      </w:r>
      <w:r>
        <w:rPr>
          <w:rFonts w:ascii="Arial" w:hAnsi="Arial" w:cs="Arial"/>
          <w:b/>
          <w:sz w:val="18"/>
          <w:szCs w:val="18"/>
        </w:rPr>
        <w:t>Stazione appaltante</w:t>
      </w:r>
    </w:p>
    <w:p w14:paraId="421A28E5" w14:textId="77777777" w:rsidR="004731CC" w:rsidRDefault="002E4D39">
      <w:pPr>
        <w:pStyle w:val="Standard"/>
        <w:tabs>
          <w:tab w:val="left" w:pos="5400"/>
        </w:tabs>
      </w:pPr>
      <w:r>
        <w:rPr>
          <w:rFonts w:ascii="Arial" w:hAnsi="Arial" w:cs="Arial"/>
          <w:sz w:val="18"/>
          <w:szCs w:val="18"/>
        </w:rPr>
        <w:tab/>
        <w:t>Comune di</w:t>
      </w:r>
      <w:r w:rsidR="00FC3E11">
        <w:rPr>
          <w:rFonts w:ascii="Arial" w:hAnsi="Arial" w:cs="Arial"/>
          <w:sz w:val="18"/>
          <w:szCs w:val="18"/>
        </w:rPr>
        <w:t xml:space="preserve"> MATERA</w:t>
      </w:r>
    </w:p>
    <w:p w14:paraId="009FB655" w14:textId="77777777" w:rsidR="004731CC" w:rsidRDefault="004731CC">
      <w:pPr>
        <w:pStyle w:val="Standard"/>
        <w:tabs>
          <w:tab w:val="left" w:pos="5400"/>
        </w:tabs>
        <w:rPr>
          <w:rFonts w:ascii="Arial" w:hAnsi="Arial" w:cs="Arial"/>
          <w:b/>
          <w:sz w:val="18"/>
          <w:szCs w:val="18"/>
          <w:u w:val="single"/>
        </w:rPr>
      </w:pPr>
    </w:p>
    <w:p w14:paraId="0A2285E4" w14:textId="77777777" w:rsidR="004731CC" w:rsidRDefault="004731CC">
      <w:pPr>
        <w:pStyle w:val="Standard"/>
        <w:tabs>
          <w:tab w:val="left" w:pos="5400"/>
        </w:tabs>
        <w:rPr>
          <w:rFonts w:ascii="Arial" w:hAnsi="Arial" w:cs="Arial"/>
          <w:b/>
          <w:sz w:val="18"/>
          <w:szCs w:val="18"/>
          <w:u w:val="single"/>
        </w:rPr>
      </w:pPr>
    </w:p>
    <w:p w14:paraId="69773958" w14:textId="77777777" w:rsidR="004731CC" w:rsidRDefault="002E4D39" w:rsidP="008A694B">
      <w:pPr>
        <w:pStyle w:val="Standard"/>
        <w:widowControl w:val="0"/>
        <w:pBdr>
          <w:top w:val="single" w:sz="4" w:space="1" w:color="00000A"/>
          <w:left w:val="single" w:sz="4" w:space="4" w:color="00000A"/>
          <w:bottom w:val="single" w:sz="4" w:space="1" w:color="00000A"/>
          <w:right w:val="single" w:sz="4" w:space="4" w:color="00000A"/>
        </w:pBdr>
        <w:shd w:val="clear" w:color="auto" w:fill="FFFFFF"/>
        <w:tabs>
          <w:tab w:val="left" w:pos="5400"/>
        </w:tabs>
        <w:autoSpaceDE w:val="0"/>
        <w:jc w:val="both"/>
      </w:pPr>
      <w:r>
        <w:rPr>
          <w:rFonts w:ascii="Arial" w:hAnsi="Arial" w:cs="Arial"/>
          <w:sz w:val="18"/>
          <w:szCs w:val="18"/>
        </w:rPr>
        <w:t xml:space="preserve">Oggetto: </w:t>
      </w:r>
      <w:r w:rsidR="006F0A0B" w:rsidRPr="006F0A0B">
        <w:rPr>
          <w:iCs/>
          <w:sz w:val="22"/>
          <w:szCs w:val="22"/>
        </w:rPr>
        <w:t>SERVIZIO DI CUSTODIA E FRUIBILITÀ DEGLI IMPIANTI SPORTIVI COMUNALI</w:t>
      </w:r>
    </w:p>
    <w:p w14:paraId="1DDFCF2F" w14:textId="77777777" w:rsidR="004731CC" w:rsidRDefault="002E4D39">
      <w:pPr>
        <w:pStyle w:val="Standard"/>
        <w:pBdr>
          <w:top w:val="single" w:sz="4" w:space="1" w:color="00000A"/>
          <w:left w:val="single" w:sz="4" w:space="4" w:color="00000A"/>
          <w:bottom w:val="single" w:sz="4" w:space="1" w:color="00000A"/>
          <w:right w:val="single" w:sz="4" w:space="4" w:color="00000A"/>
        </w:pBdr>
        <w:shd w:val="clear" w:color="auto" w:fill="FFFFFF"/>
        <w:tabs>
          <w:tab w:val="left" w:pos="5400"/>
        </w:tabs>
        <w:jc w:val="both"/>
      </w:pPr>
      <w:r>
        <w:rPr>
          <w:rFonts w:ascii="Arial" w:hAnsi="Arial" w:cs="Arial"/>
          <w:sz w:val="18"/>
          <w:szCs w:val="18"/>
        </w:rPr>
        <w:t>Domanda di partecipazione e dichiarazioni sostitutive</w:t>
      </w:r>
    </w:p>
    <w:p w14:paraId="2E1BF094" w14:textId="77777777" w:rsidR="004731CC" w:rsidRDefault="004731CC">
      <w:pPr>
        <w:pStyle w:val="Standard"/>
        <w:tabs>
          <w:tab w:val="left" w:pos="5400"/>
        </w:tabs>
        <w:spacing w:line="320" w:lineRule="exact"/>
        <w:jc w:val="both"/>
        <w:rPr>
          <w:rFonts w:ascii="Arial" w:hAnsi="Arial" w:cs="Arial"/>
          <w:sz w:val="18"/>
          <w:szCs w:val="18"/>
        </w:rPr>
      </w:pPr>
    </w:p>
    <w:p w14:paraId="00E92194" w14:textId="77777777" w:rsidR="004731CC" w:rsidRDefault="002E4D39">
      <w:pPr>
        <w:pStyle w:val="Standard"/>
        <w:tabs>
          <w:tab w:val="left" w:pos="5400"/>
        </w:tabs>
        <w:spacing w:line="360" w:lineRule="auto"/>
        <w:jc w:val="both"/>
      </w:pPr>
      <w:r>
        <w:rPr>
          <w:rFonts w:ascii="Arial" w:hAnsi="Arial" w:cs="Arial"/>
          <w:sz w:val="18"/>
          <w:szCs w:val="18"/>
        </w:rPr>
        <w:t>Il sottoscritto _____________________________________________________________________________________, nato a _________________________________________________________, il ______________________________, codice fiscale ___________________________________________________________________________________,</w:t>
      </w:r>
    </w:p>
    <w:p w14:paraId="0AB9ED01" w14:textId="77777777" w:rsidR="004731CC" w:rsidRDefault="002E4D39">
      <w:pPr>
        <w:pStyle w:val="Standard"/>
        <w:tabs>
          <w:tab w:val="left" w:pos="5400"/>
        </w:tabs>
        <w:spacing w:line="320" w:lineRule="exact"/>
        <w:jc w:val="both"/>
      </w:pPr>
      <w:r>
        <w:rPr>
          <w:rFonts w:ascii="Arial" w:hAnsi="Arial" w:cs="Arial"/>
          <w:sz w:val="18"/>
          <w:szCs w:val="18"/>
        </w:rPr>
        <w:t>in qualità di</w:t>
      </w:r>
    </w:p>
    <w:p w14:paraId="19C608B9" w14:textId="77777777" w:rsidR="004731CC" w:rsidRDefault="002E4D39" w:rsidP="00DB7E26">
      <w:pPr>
        <w:pStyle w:val="Standard"/>
        <w:numPr>
          <w:ilvl w:val="0"/>
          <w:numId w:val="30"/>
        </w:numPr>
        <w:tabs>
          <w:tab w:val="left" w:pos="284"/>
        </w:tabs>
        <w:spacing w:line="320" w:lineRule="exact"/>
        <w:jc w:val="both"/>
      </w:pPr>
      <w:r>
        <w:rPr>
          <w:rFonts w:ascii="Arial" w:hAnsi="Arial" w:cs="Arial"/>
          <w:sz w:val="18"/>
          <w:szCs w:val="18"/>
        </w:rPr>
        <w:t>legale rappresentante (</w:t>
      </w:r>
      <w:r>
        <w:rPr>
          <w:rFonts w:ascii="Arial" w:hAnsi="Arial" w:cs="Arial"/>
          <w:i/>
          <w:sz w:val="18"/>
          <w:szCs w:val="18"/>
        </w:rPr>
        <w:t>allegare copia di un documento di riconoscimento in corso di validità</w:t>
      </w:r>
      <w:r>
        <w:rPr>
          <w:rFonts w:ascii="Arial" w:hAnsi="Arial" w:cs="Arial"/>
          <w:sz w:val="18"/>
          <w:szCs w:val="18"/>
        </w:rPr>
        <w:t>)</w:t>
      </w:r>
    </w:p>
    <w:p w14:paraId="5D495984" w14:textId="77777777" w:rsidR="004731CC" w:rsidRDefault="002E4D39" w:rsidP="00DB7E26">
      <w:pPr>
        <w:pStyle w:val="Standard"/>
        <w:numPr>
          <w:ilvl w:val="0"/>
          <w:numId w:val="1"/>
        </w:numPr>
        <w:tabs>
          <w:tab w:val="left" w:pos="284"/>
        </w:tabs>
        <w:spacing w:line="320" w:lineRule="exact"/>
        <w:ind w:left="284" w:hanging="284"/>
        <w:jc w:val="both"/>
      </w:pPr>
      <w:r>
        <w:rPr>
          <w:rFonts w:ascii="Arial" w:hAnsi="Arial" w:cs="Arial"/>
          <w:sz w:val="18"/>
          <w:szCs w:val="18"/>
        </w:rPr>
        <w:t>procuratore del legale rappresentante</w:t>
      </w:r>
      <w:r>
        <w:rPr>
          <w:rFonts w:ascii="Arial" w:hAnsi="Arial" w:cs="Arial"/>
          <w:b/>
          <w:sz w:val="18"/>
          <w:szCs w:val="18"/>
        </w:rPr>
        <w:t xml:space="preserve"> </w:t>
      </w:r>
      <w:r>
        <w:rPr>
          <w:rFonts w:ascii="Arial" w:hAnsi="Arial" w:cs="Arial"/>
          <w:sz w:val="18"/>
          <w:szCs w:val="18"/>
        </w:rPr>
        <w:t>(</w:t>
      </w:r>
      <w:r>
        <w:rPr>
          <w:rFonts w:ascii="Arial" w:hAnsi="Arial" w:cs="Arial"/>
          <w:i/>
          <w:sz w:val="18"/>
          <w:szCs w:val="18"/>
        </w:rPr>
        <w:t>nel caso, allegare copia conforme all’originale della procura e copia di un documento di riconoscimento in corso di validità</w:t>
      </w:r>
      <w:r>
        <w:rPr>
          <w:rFonts w:ascii="Arial" w:hAnsi="Arial" w:cs="Arial"/>
          <w:sz w:val="18"/>
          <w:szCs w:val="18"/>
        </w:rPr>
        <w:t>);</w:t>
      </w:r>
    </w:p>
    <w:p w14:paraId="61FBF6E7" w14:textId="77777777" w:rsidR="004731CC" w:rsidRDefault="002E4D39" w:rsidP="00DB7E26">
      <w:pPr>
        <w:pStyle w:val="Standard"/>
        <w:numPr>
          <w:ilvl w:val="0"/>
          <w:numId w:val="1"/>
        </w:numPr>
        <w:tabs>
          <w:tab w:val="left" w:pos="284"/>
        </w:tabs>
        <w:spacing w:line="360" w:lineRule="auto"/>
        <w:jc w:val="both"/>
      </w:pPr>
      <w:r>
        <w:rPr>
          <w:rFonts w:ascii="Arial" w:hAnsi="Arial" w:cs="Arial"/>
          <w:sz w:val="18"/>
          <w:szCs w:val="18"/>
        </w:rPr>
        <w:t xml:space="preserve">altro, specificare (e </w:t>
      </w:r>
      <w:r>
        <w:rPr>
          <w:rFonts w:ascii="Arial" w:hAnsi="Arial" w:cs="Arial"/>
          <w:i/>
          <w:sz w:val="18"/>
          <w:szCs w:val="18"/>
        </w:rPr>
        <w:t>allegare copia di un documento di riconoscimento in corso di validità</w:t>
      </w:r>
      <w:r>
        <w:rPr>
          <w:rFonts w:ascii="Arial" w:hAnsi="Arial" w:cs="Arial"/>
          <w:sz w:val="18"/>
          <w:szCs w:val="18"/>
        </w:rPr>
        <w:t>) ______________________</w:t>
      </w:r>
    </w:p>
    <w:p w14:paraId="1A3BEB44" w14:textId="77777777" w:rsidR="004731CC" w:rsidRDefault="002E4D39">
      <w:pPr>
        <w:pStyle w:val="Standard"/>
        <w:tabs>
          <w:tab w:val="left" w:pos="5400"/>
        </w:tabs>
        <w:spacing w:line="360" w:lineRule="auto"/>
      </w:pPr>
      <w:r>
        <w:rPr>
          <w:rFonts w:ascii="Arial" w:hAnsi="Arial" w:cs="Arial"/>
          <w:sz w:val="18"/>
          <w:szCs w:val="18"/>
        </w:rPr>
        <w:t>________________________________________________________________________________________________</w:t>
      </w:r>
    </w:p>
    <w:p w14:paraId="07BD4009" w14:textId="77777777" w:rsidR="004731CC" w:rsidRDefault="002E4D39">
      <w:pPr>
        <w:pStyle w:val="Standard"/>
        <w:tabs>
          <w:tab w:val="left" w:pos="5400"/>
        </w:tabs>
        <w:spacing w:line="360" w:lineRule="auto"/>
        <w:jc w:val="both"/>
      </w:pPr>
      <w:r>
        <w:rPr>
          <w:rFonts w:ascii="Arial" w:hAnsi="Arial" w:cs="Arial"/>
          <w:sz w:val="18"/>
          <w:szCs w:val="18"/>
        </w:rPr>
        <w:t>del</w:t>
      </w:r>
    </w:p>
    <w:p w14:paraId="024E52D2" w14:textId="77777777" w:rsidR="004731CC" w:rsidRDefault="002E4D39">
      <w:pPr>
        <w:pStyle w:val="Standard"/>
        <w:tabs>
          <w:tab w:val="left" w:pos="5400"/>
        </w:tabs>
        <w:spacing w:line="360" w:lineRule="auto"/>
        <w:jc w:val="center"/>
      </w:pPr>
      <w:r>
        <w:rPr>
          <w:rFonts w:ascii="Arial" w:hAnsi="Arial" w:cs="Arial"/>
          <w:b/>
          <w:sz w:val="18"/>
          <w:szCs w:val="18"/>
        </w:rPr>
        <w:t>CONCORRENTE</w:t>
      </w:r>
    </w:p>
    <w:p w14:paraId="11CBE296" w14:textId="77777777" w:rsidR="004731CC" w:rsidRDefault="002E4D39">
      <w:pPr>
        <w:pStyle w:val="Standard"/>
        <w:tabs>
          <w:tab w:val="left" w:pos="5400"/>
        </w:tabs>
        <w:spacing w:line="360" w:lineRule="auto"/>
        <w:jc w:val="both"/>
      </w:pPr>
      <w:r>
        <w:rPr>
          <w:rFonts w:ascii="Arial" w:hAnsi="Arial" w:cs="Arial"/>
          <w:sz w:val="18"/>
          <w:szCs w:val="18"/>
        </w:rPr>
        <w:t>denominato______________________________________________________________________________________, con sede in _________________________________________, via _________________________________________, n. ___________, CAP ______________________, Provincia_______________________________________________, codice fiscale ____________________________________________________________________________________,</w:t>
      </w:r>
    </w:p>
    <w:p w14:paraId="55C052FC" w14:textId="77777777" w:rsidR="004731CC" w:rsidRDefault="002E4D39">
      <w:pPr>
        <w:pStyle w:val="Standard"/>
        <w:tabs>
          <w:tab w:val="left" w:pos="5400"/>
        </w:tabs>
        <w:spacing w:line="360" w:lineRule="auto"/>
        <w:jc w:val="both"/>
      </w:pPr>
      <w:r>
        <w:rPr>
          <w:rFonts w:ascii="Arial" w:hAnsi="Arial" w:cs="Arial"/>
          <w:sz w:val="18"/>
          <w:szCs w:val="18"/>
        </w:rPr>
        <w:t>partita IVA ______________________________________________________________________________________,</w:t>
      </w:r>
    </w:p>
    <w:p w14:paraId="4E3C6AC2" w14:textId="77777777" w:rsidR="004731CC" w:rsidRDefault="002E4D39">
      <w:pPr>
        <w:pStyle w:val="Standard"/>
        <w:tabs>
          <w:tab w:val="left" w:pos="5400"/>
        </w:tabs>
        <w:spacing w:line="360" w:lineRule="auto"/>
        <w:jc w:val="both"/>
      </w:pPr>
      <w:r>
        <w:rPr>
          <w:rFonts w:ascii="Arial" w:hAnsi="Arial" w:cs="Arial"/>
          <w:sz w:val="18"/>
          <w:szCs w:val="18"/>
        </w:rPr>
        <w:t>residente in via __________________________________________________, n._________, CAP______________, Provincia________________________________________________________________________________________,</w:t>
      </w:r>
    </w:p>
    <w:p w14:paraId="7ED86CD0" w14:textId="77777777" w:rsidR="004731CC" w:rsidRDefault="002E4D39">
      <w:pPr>
        <w:pStyle w:val="Standard"/>
        <w:tabs>
          <w:tab w:val="left" w:pos="5400"/>
        </w:tabs>
        <w:spacing w:line="360" w:lineRule="auto"/>
        <w:jc w:val="both"/>
      </w:pPr>
      <w:r>
        <w:rPr>
          <w:rFonts w:ascii="Arial" w:hAnsi="Arial" w:cs="Arial"/>
          <w:sz w:val="18"/>
          <w:szCs w:val="18"/>
        </w:rPr>
        <w:t>indirizzo PEC ____________________________________________________________________________________,</w:t>
      </w:r>
    </w:p>
    <w:p w14:paraId="4FD36DAF" w14:textId="77777777" w:rsidR="004731CC" w:rsidRDefault="002E4D39">
      <w:pPr>
        <w:pStyle w:val="Standard"/>
        <w:tabs>
          <w:tab w:val="left" w:pos="5400"/>
        </w:tabs>
        <w:spacing w:line="360" w:lineRule="auto"/>
        <w:jc w:val="both"/>
      </w:pPr>
      <w:r>
        <w:rPr>
          <w:rFonts w:ascii="Arial" w:hAnsi="Arial" w:cs="Arial"/>
          <w:sz w:val="18"/>
          <w:szCs w:val="18"/>
        </w:rPr>
        <w:t>numero di FAX ___________________________________________________________________________________,</w:t>
      </w:r>
    </w:p>
    <w:p w14:paraId="7D23B1CE" w14:textId="77777777" w:rsidR="004731CC" w:rsidRDefault="002E4D39">
      <w:pPr>
        <w:pStyle w:val="Standard"/>
        <w:tabs>
          <w:tab w:val="left" w:pos="5400"/>
        </w:tabs>
        <w:spacing w:line="360" w:lineRule="auto"/>
        <w:jc w:val="both"/>
      </w:pPr>
      <w:r>
        <w:rPr>
          <w:rFonts w:ascii="Arial" w:hAnsi="Arial" w:cs="Arial"/>
          <w:sz w:val="18"/>
          <w:szCs w:val="18"/>
        </w:rPr>
        <w:t>in nome e per conto del concorrente stesso</w:t>
      </w:r>
    </w:p>
    <w:p w14:paraId="5D6926DE" w14:textId="77777777" w:rsidR="004731CC" w:rsidRDefault="002E4D39">
      <w:pPr>
        <w:pStyle w:val="Standard"/>
        <w:tabs>
          <w:tab w:val="left" w:pos="5400"/>
        </w:tabs>
        <w:jc w:val="center"/>
      </w:pPr>
      <w:r>
        <w:rPr>
          <w:rFonts w:ascii="Arial" w:hAnsi="Arial" w:cs="Arial"/>
          <w:b/>
          <w:sz w:val="18"/>
          <w:szCs w:val="18"/>
          <w:u w:val="single"/>
        </w:rPr>
        <w:t>CHIEDE</w:t>
      </w:r>
    </w:p>
    <w:p w14:paraId="2604F661" w14:textId="77777777" w:rsidR="0033377F" w:rsidRDefault="002E4D39">
      <w:pPr>
        <w:pStyle w:val="Standard"/>
        <w:tabs>
          <w:tab w:val="left" w:pos="5400"/>
        </w:tabs>
        <w:jc w:val="both"/>
        <w:rPr>
          <w:rFonts w:ascii="Arial" w:hAnsi="Arial" w:cs="Arial"/>
          <w:sz w:val="18"/>
          <w:szCs w:val="18"/>
        </w:rPr>
      </w:pPr>
      <w:r>
        <w:rPr>
          <w:rFonts w:ascii="Arial" w:hAnsi="Arial" w:cs="Arial"/>
          <w:sz w:val="18"/>
          <w:szCs w:val="18"/>
        </w:rPr>
        <w:t xml:space="preserve">di partecipare alla </w:t>
      </w:r>
      <w:r w:rsidR="00350073">
        <w:rPr>
          <w:rFonts w:ascii="Arial" w:hAnsi="Arial" w:cs="Arial"/>
          <w:sz w:val="18"/>
          <w:szCs w:val="18"/>
        </w:rPr>
        <w:t>procedura</w:t>
      </w:r>
      <w:r>
        <w:rPr>
          <w:rFonts w:ascii="Arial" w:hAnsi="Arial" w:cs="Arial"/>
          <w:sz w:val="18"/>
          <w:szCs w:val="18"/>
        </w:rPr>
        <w:t xml:space="preserve"> </w:t>
      </w:r>
      <w:r w:rsidR="00DC3E5E">
        <w:rPr>
          <w:rFonts w:ascii="Arial" w:hAnsi="Arial" w:cs="Arial"/>
          <w:sz w:val="18"/>
          <w:szCs w:val="18"/>
        </w:rPr>
        <w:t xml:space="preserve">di selezione </w:t>
      </w:r>
      <w:r>
        <w:rPr>
          <w:rFonts w:ascii="Arial" w:hAnsi="Arial" w:cs="Arial"/>
          <w:sz w:val="18"/>
          <w:szCs w:val="18"/>
        </w:rPr>
        <w:t>per l’</w:t>
      </w:r>
      <w:r w:rsidR="00350073">
        <w:rPr>
          <w:rFonts w:ascii="Arial" w:hAnsi="Arial" w:cs="Arial"/>
          <w:sz w:val="18"/>
          <w:szCs w:val="18"/>
        </w:rPr>
        <w:t>affidamento</w:t>
      </w:r>
      <w:r w:rsidR="0033377F">
        <w:rPr>
          <w:rFonts w:ascii="Arial" w:hAnsi="Arial" w:cs="Arial"/>
          <w:sz w:val="18"/>
          <w:szCs w:val="18"/>
        </w:rPr>
        <w:t xml:space="preserve"> di cui all’oggetto per:</w:t>
      </w:r>
    </w:p>
    <w:p w14:paraId="276CB803" w14:textId="77777777" w:rsidR="0033377F" w:rsidRDefault="00F47AAA" w:rsidP="0033377F">
      <w:pPr>
        <w:suppressAutoHyphens w:val="0"/>
        <w:rPr>
          <w:rFonts w:ascii="Times New Roman" w:hAnsi="Times New Roman" w:cs="Times New Roman"/>
        </w:rPr>
      </w:pPr>
      <w:sdt>
        <w:sdtPr>
          <w:rPr>
            <w:rFonts w:ascii="Times New Roman" w:hAnsi="Times New Roman" w:cs="Times New Roman"/>
          </w:rPr>
          <w:id w:val="1925844874"/>
          <w14:checkbox>
            <w14:checked w14:val="0"/>
            <w14:checkedState w14:val="2612" w14:font="MS Gothic"/>
            <w14:uncheckedState w14:val="2610" w14:font="MS Gothic"/>
          </w14:checkbox>
        </w:sdtPr>
        <w:sdtEndPr/>
        <w:sdtContent>
          <w:r w:rsidR="008A694B">
            <w:rPr>
              <w:rFonts w:ascii="MS Gothic" w:eastAsia="MS Gothic" w:hAnsi="MS Gothic" w:cs="Times New Roman" w:hint="eastAsia"/>
            </w:rPr>
            <w:t>☐</w:t>
          </w:r>
        </w:sdtContent>
      </w:sdt>
      <w:r w:rsidR="008A694B" w:rsidRPr="008A694B">
        <w:rPr>
          <w:rFonts w:ascii="Times New Roman" w:hAnsi="Times New Roman" w:cs="Times New Roman"/>
        </w:rPr>
        <w:t>󠄀</w:t>
      </w:r>
      <w:r w:rsidR="0033377F">
        <w:rPr>
          <w:rFonts w:ascii="Times New Roman" w:hAnsi="Times New Roman" w:cs="Times New Roman"/>
        </w:rPr>
        <w:t xml:space="preserve">    LOTTO 1</w:t>
      </w:r>
      <w:r w:rsidR="00017F4E">
        <w:rPr>
          <w:rFonts w:ascii="Times New Roman" w:hAnsi="Times New Roman" w:cs="Times New Roman"/>
        </w:rPr>
        <w:t xml:space="preserve"> -</w:t>
      </w:r>
      <w:r w:rsidR="0033377F">
        <w:rPr>
          <w:rFonts w:ascii="Times New Roman" w:hAnsi="Times New Roman" w:cs="Times New Roman"/>
        </w:rPr>
        <w:t xml:space="preserve"> Palazzetto di Via Vena</w:t>
      </w:r>
    </w:p>
    <w:p w14:paraId="10DC1D97" w14:textId="77777777" w:rsidR="0033377F" w:rsidRPr="00D065CE" w:rsidRDefault="00F47AAA" w:rsidP="0033377F">
      <w:pPr>
        <w:suppressAutoHyphens w:val="0"/>
        <w:rPr>
          <w:rFonts w:ascii="Times New Roman" w:hAnsi="Times New Roman" w:cs="Times New Roman"/>
        </w:rPr>
      </w:pPr>
      <w:sdt>
        <w:sdtPr>
          <w:rPr>
            <w:rFonts w:ascii="Times New Roman" w:hAnsi="Times New Roman" w:cs="Times New Roman"/>
          </w:rPr>
          <w:id w:val="304739027"/>
          <w14:checkbox>
            <w14:checked w14:val="0"/>
            <w14:checkedState w14:val="2612" w14:font="MS Gothic"/>
            <w14:uncheckedState w14:val="2610" w14:font="MS Gothic"/>
          </w14:checkbox>
        </w:sdtPr>
        <w:sdtEndPr/>
        <w:sdtContent>
          <w:r w:rsidR="008A694B">
            <w:rPr>
              <w:rFonts w:ascii="MS Gothic" w:eastAsia="MS Gothic" w:hAnsi="MS Gothic" w:cs="Times New Roman" w:hint="eastAsia"/>
            </w:rPr>
            <w:t>☐</w:t>
          </w:r>
        </w:sdtContent>
      </w:sdt>
      <w:r w:rsidR="0033377F">
        <w:rPr>
          <w:rFonts w:ascii="Times New Roman" w:hAnsi="Times New Roman" w:cs="Times New Roman"/>
        </w:rPr>
        <w:t xml:space="preserve">    </w:t>
      </w:r>
      <w:r w:rsidR="0033377F" w:rsidRPr="00D065CE">
        <w:rPr>
          <w:rFonts w:ascii="Times New Roman" w:hAnsi="Times New Roman" w:cs="Times New Roman"/>
        </w:rPr>
        <w:t xml:space="preserve">LOTTO 2 </w:t>
      </w:r>
      <w:r w:rsidR="00017F4E">
        <w:rPr>
          <w:rFonts w:ascii="Times New Roman" w:hAnsi="Times New Roman" w:cs="Times New Roman"/>
        </w:rPr>
        <w:t xml:space="preserve">- </w:t>
      </w:r>
      <w:r w:rsidR="0033377F" w:rsidRPr="00D065CE">
        <w:rPr>
          <w:rFonts w:ascii="Times New Roman" w:hAnsi="Times New Roman" w:cs="Times New Roman"/>
        </w:rPr>
        <w:t xml:space="preserve">Tensostruttura di Via dei Sanniti </w:t>
      </w:r>
      <w:r w:rsidR="0033377F" w:rsidRPr="00D065CE">
        <w:rPr>
          <w:rFonts w:ascii="Times New Roman" w:hAnsi="Times New Roman" w:cs="Times New Roman"/>
        </w:rPr>
        <w:tab/>
      </w:r>
      <w:r w:rsidR="0033377F" w:rsidRPr="00D065CE">
        <w:rPr>
          <w:rFonts w:ascii="Times New Roman" w:hAnsi="Times New Roman" w:cs="Times New Roman"/>
        </w:rPr>
        <w:tab/>
      </w:r>
      <w:r w:rsidR="0033377F" w:rsidRPr="00D065CE">
        <w:rPr>
          <w:rFonts w:ascii="Times New Roman" w:hAnsi="Times New Roman" w:cs="Times New Roman"/>
        </w:rPr>
        <w:tab/>
      </w:r>
    </w:p>
    <w:p w14:paraId="6767DCCE" w14:textId="77777777" w:rsidR="0033377F" w:rsidRPr="00D065CE" w:rsidRDefault="00F47AAA" w:rsidP="0033377F">
      <w:pPr>
        <w:suppressAutoHyphens w:val="0"/>
        <w:rPr>
          <w:rFonts w:ascii="Times New Roman" w:hAnsi="Times New Roman" w:cs="Times New Roman"/>
        </w:rPr>
      </w:pPr>
      <w:sdt>
        <w:sdtPr>
          <w:rPr>
            <w:rFonts w:ascii="Times New Roman" w:hAnsi="Times New Roman" w:cs="Times New Roman"/>
          </w:rPr>
          <w:id w:val="96302812"/>
          <w14:checkbox>
            <w14:checked w14:val="0"/>
            <w14:checkedState w14:val="2612" w14:font="MS Gothic"/>
            <w14:uncheckedState w14:val="2610" w14:font="MS Gothic"/>
          </w14:checkbox>
        </w:sdtPr>
        <w:sdtEndPr/>
        <w:sdtContent>
          <w:r w:rsidR="008A694B">
            <w:rPr>
              <w:rFonts w:ascii="MS Gothic" w:eastAsia="MS Gothic" w:hAnsi="MS Gothic" w:cs="Times New Roman" w:hint="eastAsia"/>
            </w:rPr>
            <w:t>☐</w:t>
          </w:r>
        </w:sdtContent>
      </w:sdt>
      <w:r w:rsidR="0033377F">
        <w:rPr>
          <w:rFonts w:ascii="Times New Roman" w:hAnsi="Times New Roman" w:cs="Times New Roman"/>
        </w:rPr>
        <w:t xml:space="preserve">    </w:t>
      </w:r>
      <w:r w:rsidR="0033377F" w:rsidRPr="00D065CE">
        <w:rPr>
          <w:rFonts w:ascii="Times New Roman" w:hAnsi="Times New Roman" w:cs="Times New Roman"/>
        </w:rPr>
        <w:t>LOTTO 3</w:t>
      </w:r>
      <w:r w:rsidR="00017F4E">
        <w:rPr>
          <w:rFonts w:ascii="Times New Roman" w:hAnsi="Times New Roman" w:cs="Times New Roman"/>
        </w:rPr>
        <w:t xml:space="preserve"> -</w:t>
      </w:r>
      <w:r w:rsidR="0033377F" w:rsidRPr="00D065CE">
        <w:rPr>
          <w:rFonts w:ascii="Times New Roman" w:hAnsi="Times New Roman" w:cs="Times New Roman"/>
        </w:rPr>
        <w:t xml:space="preserve"> Campo Scuola di Viale delle Nazioni Unite</w:t>
      </w:r>
      <w:r w:rsidR="0033377F" w:rsidRPr="00D065CE">
        <w:rPr>
          <w:rFonts w:ascii="Times New Roman" w:hAnsi="Times New Roman" w:cs="Times New Roman"/>
        </w:rPr>
        <w:tab/>
      </w:r>
      <w:r w:rsidR="0033377F" w:rsidRPr="00D065CE">
        <w:rPr>
          <w:rFonts w:ascii="Times New Roman" w:hAnsi="Times New Roman" w:cs="Times New Roman"/>
        </w:rPr>
        <w:tab/>
      </w:r>
    </w:p>
    <w:p w14:paraId="168EB875" w14:textId="77777777" w:rsidR="0033377F" w:rsidRPr="00D065CE" w:rsidRDefault="00F47AAA" w:rsidP="0033377F">
      <w:pPr>
        <w:suppressAutoHyphens w:val="0"/>
        <w:rPr>
          <w:rFonts w:ascii="Times New Roman" w:hAnsi="Times New Roman" w:cs="Times New Roman"/>
        </w:rPr>
      </w:pPr>
      <w:sdt>
        <w:sdtPr>
          <w:rPr>
            <w:rFonts w:ascii="Times New Roman" w:hAnsi="Times New Roman" w:cs="Times New Roman"/>
          </w:rPr>
          <w:id w:val="929154874"/>
          <w14:checkbox>
            <w14:checked w14:val="0"/>
            <w14:checkedState w14:val="2612" w14:font="MS Gothic"/>
            <w14:uncheckedState w14:val="2610" w14:font="MS Gothic"/>
          </w14:checkbox>
        </w:sdtPr>
        <w:sdtEndPr/>
        <w:sdtContent>
          <w:r w:rsidR="008A694B">
            <w:rPr>
              <w:rFonts w:ascii="MS Gothic" w:eastAsia="MS Gothic" w:hAnsi="MS Gothic" w:cs="Times New Roman" w:hint="eastAsia"/>
            </w:rPr>
            <w:t>☐</w:t>
          </w:r>
        </w:sdtContent>
      </w:sdt>
      <w:r w:rsidR="0033377F">
        <w:rPr>
          <w:rFonts w:ascii="Times New Roman" w:hAnsi="Times New Roman" w:cs="Times New Roman"/>
        </w:rPr>
        <w:t xml:space="preserve">    </w:t>
      </w:r>
      <w:r w:rsidR="0033377F" w:rsidRPr="00D065CE">
        <w:rPr>
          <w:rFonts w:ascii="Times New Roman" w:hAnsi="Times New Roman" w:cs="Times New Roman"/>
        </w:rPr>
        <w:t xml:space="preserve">LOTTO 4 </w:t>
      </w:r>
      <w:r w:rsidR="00017F4E">
        <w:rPr>
          <w:rFonts w:ascii="Times New Roman" w:hAnsi="Times New Roman" w:cs="Times New Roman"/>
        </w:rPr>
        <w:t xml:space="preserve">- </w:t>
      </w:r>
      <w:r w:rsidR="0033377F" w:rsidRPr="00D065CE">
        <w:rPr>
          <w:rFonts w:ascii="Times New Roman" w:hAnsi="Times New Roman" w:cs="Times New Roman"/>
        </w:rPr>
        <w:t xml:space="preserve">Campi da Tennis di Viale delle Nazioni Unite </w:t>
      </w:r>
      <w:r w:rsidR="0033377F" w:rsidRPr="00D065CE">
        <w:rPr>
          <w:rFonts w:ascii="Times New Roman" w:hAnsi="Times New Roman" w:cs="Times New Roman"/>
        </w:rPr>
        <w:tab/>
      </w:r>
      <w:r w:rsidR="0033377F" w:rsidRPr="00D065CE">
        <w:rPr>
          <w:rFonts w:ascii="Times New Roman" w:hAnsi="Times New Roman" w:cs="Times New Roman"/>
        </w:rPr>
        <w:tab/>
      </w:r>
    </w:p>
    <w:p w14:paraId="7C473060" w14:textId="77777777" w:rsidR="0033377F" w:rsidRPr="00D065CE" w:rsidRDefault="00F47AAA" w:rsidP="0033377F">
      <w:pPr>
        <w:suppressAutoHyphens w:val="0"/>
        <w:rPr>
          <w:rFonts w:ascii="Times New Roman" w:hAnsi="Times New Roman" w:cs="Times New Roman"/>
        </w:rPr>
      </w:pPr>
      <w:sdt>
        <w:sdtPr>
          <w:rPr>
            <w:rFonts w:ascii="Times New Roman" w:hAnsi="Times New Roman" w:cs="Times New Roman"/>
          </w:rPr>
          <w:id w:val="1648546045"/>
          <w14:checkbox>
            <w14:checked w14:val="0"/>
            <w14:checkedState w14:val="2612" w14:font="MS Gothic"/>
            <w14:uncheckedState w14:val="2610" w14:font="MS Gothic"/>
          </w14:checkbox>
        </w:sdtPr>
        <w:sdtEndPr/>
        <w:sdtContent>
          <w:r w:rsidR="008A694B">
            <w:rPr>
              <w:rFonts w:ascii="MS Gothic" w:eastAsia="MS Gothic" w:hAnsi="MS Gothic" w:cs="Times New Roman" w:hint="eastAsia"/>
            </w:rPr>
            <w:t>☐</w:t>
          </w:r>
        </w:sdtContent>
      </w:sdt>
      <w:r w:rsidR="0033377F">
        <w:rPr>
          <w:rFonts w:ascii="Times New Roman" w:hAnsi="Times New Roman" w:cs="Times New Roman"/>
        </w:rPr>
        <w:t xml:space="preserve">    </w:t>
      </w:r>
      <w:r w:rsidR="0033377F" w:rsidRPr="00D065CE">
        <w:rPr>
          <w:rFonts w:ascii="Times New Roman" w:hAnsi="Times New Roman" w:cs="Times New Roman"/>
        </w:rPr>
        <w:t xml:space="preserve">LOTTO 5 </w:t>
      </w:r>
      <w:r w:rsidR="00017F4E">
        <w:rPr>
          <w:rFonts w:ascii="Times New Roman" w:hAnsi="Times New Roman" w:cs="Times New Roman"/>
        </w:rPr>
        <w:t xml:space="preserve">- </w:t>
      </w:r>
      <w:r w:rsidR="0033377F" w:rsidRPr="00D065CE">
        <w:rPr>
          <w:rFonts w:ascii="Times New Roman" w:hAnsi="Times New Roman" w:cs="Times New Roman"/>
        </w:rPr>
        <w:t xml:space="preserve">Stadio XXI </w:t>
      </w:r>
      <w:proofErr w:type="gramStart"/>
      <w:r w:rsidR="0033377F" w:rsidRPr="00D065CE">
        <w:rPr>
          <w:rFonts w:ascii="Times New Roman" w:hAnsi="Times New Roman" w:cs="Times New Roman"/>
        </w:rPr>
        <w:t>Settembre</w:t>
      </w:r>
      <w:proofErr w:type="gramEnd"/>
    </w:p>
    <w:p w14:paraId="5217C4D7" w14:textId="77777777" w:rsidR="0033377F" w:rsidRPr="00D065CE" w:rsidRDefault="00F47AAA" w:rsidP="0033377F">
      <w:pPr>
        <w:suppressAutoHyphens w:val="0"/>
        <w:rPr>
          <w:rFonts w:ascii="Times New Roman" w:hAnsi="Times New Roman" w:cs="Times New Roman"/>
        </w:rPr>
      </w:pPr>
      <w:sdt>
        <w:sdtPr>
          <w:rPr>
            <w:rFonts w:ascii="Times New Roman" w:hAnsi="Times New Roman" w:cs="Times New Roman"/>
          </w:rPr>
          <w:id w:val="-748262681"/>
          <w14:checkbox>
            <w14:checked w14:val="0"/>
            <w14:checkedState w14:val="2612" w14:font="MS Gothic"/>
            <w14:uncheckedState w14:val="2610" w14:font="MS Gothic"/>
          </w14:checkbox>
        </w:sdtPr>
        <w:sdtEndPr/>
        <w:sdtContent>
          <w:r w:rsidR="008A694B">
            <w:rPr>
              <w:rFonts w:ascii="MS Gothic" w:eastAsia="MS Gothic" w:hAnsi="MS Gothic" w:cs="Times New Roman" w:hint="eastAsia"/>
            </w:rPr>
            <w:t>☐</w:t>
          </w:r>
        </w:sdtContent>
      </w:sdt>
      <w:r w:rsidR="0033377F">
        <w:rPr>
          <w:rFonts w:ascii="Times New Roman" w:hAnsi="Times New Roman" w:cs="Times New Roman"/>
        </w:rPr>
        <w:t xml:space="preserve">    </w:t>
      </w:r>
      <w:r w:rsidR="0033377F" w:rsidRPr="00D065CE">
        <w:rPr>
          <w:rFonts w:ascii="Times New Roman" w:hAnsi="Times New Roman" w:cs="Times New Roman"/>
        </w:rPr>
        <w:t>LOTTO 6</w:t>
      </w:r>
      <w:r w:rsidR="00017F4E">
        <w:rPr>
          <w:rFonts w:ascii="Times New Roman" w:hAnsi="Times New Roman" w:cs="Times New Roman"/>
        </w:rPr>
        <w:t xml:space="preserve"> -</w:t>
      </w:r>
      <w:r w:rsidR="0033377F" w:rsidRPr="00D065CE">
        <w:rPr>
          <w:rFonts w:ascii="Times New Roman" w:hAnsi="Times New Roman" w:cs="Times New Roman"/>
        </w:rPr>
        <w:t xml:space="preserve"> </w:t>
      </w:r>
      <w:proofErr w:type="spellStart"/>
      <w:r w:rsidR="0033377F" w:rsidRPr="00D065CE">
        <w:rPr>
          <w:rFonts w:ascii="Times New Roman" w:hAnsi="Times New Roman" w:cs="Times New Roman"/>
        </w:rPr>
        <w:t>Palasassi</w:t>
      </w:r>
      <w:proofErr w:type="spellEnd"/>
      <w:r w:rsidR="0033377F" w:rsidRPr="00D065CE">
        <w:rPr>
          <w:rFonts w:ascii="Times New Roman" w:hAnsi="Times New Roman" w:cs="Times New Roman"/>
        </w:rPr>
        <w:t xml:space="preserve"> di Viale delle Nazioni Unite</w:t>
      </w:r>
    </w:p>
    <w:p w14:paraId="74E75095" w14:textId="77777777" w:rsidR="0033377F" w:rsidRPr="00D065CE" w:rsidRDefault="00F47AAA" w:rsidP="0033377F">
      <w:pPr>
        <w:suppressAutoHyphens w:val="0"/>
        <w:rPr>
          <w:rFonts w:ascii="Times New Roman" w:hAnsi="Times New Roman" w:cs="Times New Roman"/>
        </w:rPr>
      </w:pPr>
      <w:sdt>
        <w:sdtPr>
          <w:rPr>
            <w:rFonts w:ascii="Times New Roman" w:hAnsi="Times New Roman" w:cs="Times New Roman"/>
          </w:rPr>
          <w:id w:val="1984503992"/>
          <w14:checkbox>
            <w14:checked w14:val="0"/>
            <w14:checkedState w14:val="2612" w14:font="MS Gothic"/>
            <w14:uncheckedState w14:val="2610" w14:font="MS Gothic"/>
          </w14:checkbox>
        </w:sdtPr>
        <w:sdtEndPr/>
        <w:sdtContent>
          <w:r w:rsidR="008A694B">
            <w:rPr>
              <w:rFonts w:ascii="MS Gothic" w:eastAsia="MS Gothic" w:hAnsi="MS Gothic" w:cs="Times New Roman" w:hint="eastAsia"/>
            </w:rPr>
            <w:t>☐</w:t>
          </w:r>
        </w:sdtContent>
      </w:sdt>
      <w:r w:rsidR="0033377F">
        <w:rPr>
          <w:rFonts w:ascii="Times New Roman" w:hAnsi="Times New Roman" w:cs="Times New Roman"/>
        </w:rPr>
        <w:t xml:space="preserve">    </w:t>
      </w:r>
      <w:r w:rsidR="0033377F" w:rsidRPr="00D065CE">
        <w:rPr>
          <w:rFonts w:ascii="Times New Roman" w:hAnsi="Times New Roman" w:cs="Times New Roman"/>
        </w:rPr>
        <w:t xml:space="preserve">LOTTO 7 </w:t>
      </w:r>
      <w:r w:rsidR="00017F4E">
        <w:rPr>
          <w:rFonts w:ascii="Times New Roman" w:hAnsi="Times New Roman" w:cs="Times New Roman"/>
        </w:rPr>
        <w:t xml:space="preserve">- </w:t>
      </w:r>
      <w:r w:rsidR="0033377F" w:rsidRPr="00D065CE">
        <w:rPr>
          <w:rFonts w:ascii="Times New Roman" w:hAnsi="Times New Roman" w:cs="Times New Roman"/>
        </w:rPr>
        <w:t xml:space="preserve">Campo Sportivo con annesso campo di calcetto della Zona </w:t>
      </w:r>
      <w:proofErr w:type="spellStart"/>
      <w:r w:rsidR="0033377F" w:rsidRPr="00D065CE">
        <w:rPr>
          <w:rFonts w:ascii="Times New Roman" w:hAnsi="Times New Roman" w:cs="Times New Roman"/>
        </w:rPr>
        <w:t>Paip</w:t>
      </w:r>
      <w:proofErr w:type="spellEnd"/>
      <w:r w:rsidR="0033377F" w:rsidRPr="00D065CE">
        <w:rPr>
          <w:rFonts w:ascii="Times New Roman" w:hAnsi="Times New Roman" w:cs="Times New Roman"/>
        </w:rPr>
        <w:t xml:space="preserve"> 1 e Campo di calcio del Borgo La Martella).</w:t>
      </w:r>
    </w:p>
    <w:p w14:paraId="690B5438" w14:textId="77777777" w:rsidR="0033377F" w:rsidRDefault="004D0516">
      <w:pPr>
        <w:pStyle w:val="Standard"/>
        <w:tabs>
          <w:tab w:val="left" w:pos="5400"/>
        </w:tabs>
        <w:jc w:val="both"/>
        <w:rPr>
          <w:rFonts w:ascii="Arial" w:hAnsi="Arial" w:cs="Arial"/>
          <w:sz w:val="18"/>
          <w:szCs w:val="18"/>
        </w:rPr>
      </w:pPr>
      <w:r>
        <w:rPr>
          <w:rFonts w:ascii="Arial" w:hAnsi="Arial" w:cs="Arial"/>
          <w:sz w:val="18"/>
          <w:szCs w:val="18"/>
        </w:rPr>
        <w:t>(Barrare la casella di interesse)</w:t>
      </w:r>
    </w:p>
    <w:p w14:paraId="72AADE5A" w14:textId="77777777" w:rsidR="0033377F" w:rsidRDefault="0033377F">
      <w:pPr>
        <w:pStyle w:val="Standard"/>
        <w:tabs>
          <w:tab w:val="left" w:pos="5400"/>
        </w:tabs>
        <w:jc w:val="both"/>
        <w:rPr>
          <w:rFonts w:ascii="Arial" w:hAnsi="Arial" w:cs="Arial"/>
          <w:sz w:val="18"/>
          <w:szCs w:val="18"/>
        </w:rPr>
      </w:pPr>
    </w:p>
    <w:p w14:paraId="2021261F" w14:textId="77777777" w:rsidR="004731CC" w:rsidRDefault="002E4D39">
      <w:pPr>
        <w:pStyle w:val="Standard"/>
        <w:tabs>
          <w:tab w:val="left" w:pos="5400"/>
        </w:tabs>
        <w:jc w:val="both"/>
      </w:pPr>
      <w:r>
        <w:rPr>
          <w:rFonts w:ascii="Arial" w:hAnsi="Arial" w:cs="Arial"/>
          <w:sz w:val="18"/>
          <w:szCs w:val="18"/>
        </w:rPr>
        <w:t xml:space="preserve">Pertanto, assumendosene la piena responsabilità e consapevole delle sanzioni anche di natura penale per l’eventuale rilascio di dichiarazioni false o mendaci (art. 76 del DPR 445/2000), dichiara quanto segue:    </w:t>
      </w:r>
    </w:p>
    <w:p w14:paraId="32C03DD1" w14:textId="77777777" w:rsidR="004731CC" w:rsidRDefault="004731CC">
      <w:pPr>
        <w:pStyle w:val="Standard"/>
        <w:tabs>
          <w:tab w:val="left" w:pos="5400"/>
        </w:tabs>
        <w:jc w:val="both"/>
        <w:rPr>
          <w:rFonts w:ascii="Arial" w:hAnsi="Arial" w:cs="Arial"/>
          <w:sz w:val="18"/>
          <w:szCs w:val="18"/>
        </w:rPr>
      </w:pPr>
    </w:p>
    <w:p w14:paraId="14104A81" w14:textId="16BC24EC" w:rsidR="004731CC" w:rsidRDefault="002E4D39">
      <w:pPr>
        <w:pStyle w:val="Standard"/>
        <w:tabs>
          <w:tab w:val="left" w:pos="5400"/>
        </w:tabs>
        <w:jc w:val="both"/>
      </w:pPr>
      <w:r>
        <w:rPr>
          <w:rFonts w:ascii="Arial" w:hAnsi="Arial" w:cs="Arial"/>
          <w:b/>
          <w:sz w:val="18"/>
          <w:szCs w:val="18"/>
        </w:rPr>
        <w:t xml:space="preserve">1) </w:t>
      </w:r>
      <w:r>
        <w:rPr>
          <w:rFonts w:ascii="Arial" w:hAnsi="Arial" w:cs="Arial"/>
          <w:i/>
          <w:sz w:val="18"/>
          <w:szCs w:val="18"/>
        </w:rPr>
        <w:t>(requisiti di ordine generale)</w:t>
      </w:r>
      <w:r>
        <w:rPr>
          <w:rFonts w:ascii="Arial" w:hAnsi="Arial" w:cs="Arial"/>
          <w:b/>
          <w:sz w:val="18"/>
          <w:szCs w:val="18"/>
        </w:rPr>
        <w:t xml:space="preserve"> il concorrente dichiara che non sussiste nei suoi confronti alcuno dei </w:t>
      </w:r>
      <w:r>
        <w:rPr>
          <w:rFonts w:ascii="Arial" w:hAnsi="Arial" w:cs="Arial"/>
          <w:b/>
          <w:i/>
          <w:sz w:val="18"/>
          <w:szCs w:val="18"/>
        </w:rPr>
        <w:t>motivi di esclusione</w:t>
      </w:r>
      <w:r>
        <w:rPr>
          <w:rFonts w:ascii="Arial" w:hAnsi="Arial" w:cs="Arial"/>
          <w:b/>
          <w:sz w:val="18"/>
          <w:szCs w:val="18"/>
        </w:rPr>
        <w:t xml:space="preserve"> dalla procedura di gara elencati da</w:t>
      </w:r>
      <w:r w:rsidR="00C82A64">
        <w:rPr>
          <w:rFonts w:ascii="Arial" w:hAnsi="Arial" w:cs="Arial"/>
          <w:b/>
          <w:sz w:val="18"/>
          <w:szCs w:val="18"/>
        </w:rPr>
        <w:t xml:space="preserve">gli </w:t>
      </w:r>
      <w:r>
        <w:rPr>
          <w:rFonts w:ascii="Arial" w:hAnsi="Arial" w:cs="Arial"/>
          <w:b/>
          <w:sz w:val="18"/>
          <w:szCs w:val="18"/>
        </w:rPr>
        <w:t>articol</w:t>
      </w:r>
      <w:r w:rsidR="00C82A64">
        <w:rPr>
          <w:rFonts w:ascii="Arial" w:hAnsi="Arial" w:cs="Arial"/>
          <w:b/>
          <w:sz w:val="18"/>
          <w:szCs w:val="18"/>
        </w:rPr>
        <w:t>i</w:t>
      </w:r>
      <w:r>
        <w:rPr>
          <w:rFonts w:ascii="Arial" w:hAnsi="Arial" w:cs="Arial"/>
          <w:b/>
          <w:sz w:val="18"/>
          <w:szCs w:val="18"/>
        </w:rPr>
        <w:t xml:space="preserve"> </w:t>
      </w:r>
      <w:r w:rsidR="00C82A64">
        <w:rPr>
          <w:rFonts w:ascii="Arial" w:hAnsi="Arial" w:cs="Arial"/>
          <w:b/>
          <w:sz w:val="18"/>
          <w:szCs w:val="18"/>
        </w:rPr>
        <w:t>94 e 95</w:t>
      </w:r>
      <w:r>
        <w:rPr>
          <w:rFonts w:ascii="Arial" w:hAnsi="Arial" w:cs="Arial"/>
          <w:b/>
          <w:sz w:val="18"/>
          <w:szCs w:val="18"/>
        </w:rPr>
        <w:t xml:space="preserve"> del </w:t>
      </w:r>
      <w:r w:rsidR="00483464">
        <w:rPr>
          <w:rFonts w:ascii="Arial" w:hAnsi="Arial" w:cs="Arial"/>
          <w:b/>
          <w:sz w:val="18"/>
          <w:szCs w:val="18"/>
        </w:rPr>
        <w:t xml:space="preserve">D. Lgs. 36/2023 </w:t>
      </w:r>
      <w:r>
        <w:rPr>
          <w:rFonts w:ascii="Arial" w:hAnsi="Arial" w:cs="Arial"/>
          <w:b/>
          <w:sz w:val="18"/>
          <w:szCs w:val="18"/>
        </w:rPr>
        <w:t xml:space="preserve">e </w:t>
      </w:r>
      <w:r>
        <w:rPr>
          <w:rFonts w:ascii="Arial" w:hAnsi="Arial" w:cs="Arial"/>
          <w:sz w:val="18"/>
          <w:szCs w:val="18"/>
        </w:rPr>
        <w:t>del quale</w:t>
      </w:r>
      <w:r>
        <w:rPr>
          <w:rFonts w:ascii="Arial" w:hAnsi="Arial" w:cs="Arial"/>
          <w:b/>
          <w:sz w:val="18"/>
          <w:szCs w:val="18"/>
        </w:rPr>
        <w:t xml:space="preserve"> </w:t>
      </w:r>
      <w:r>
        <w:rPr>
          <w:rFonts w:ascii="Arial" w:hAnsi="Arial" w:cs="Arial"/>
          <w:sz w:val="18"/>
          <w:szCs w:val="18"/>
        </w:rPr>
        <w:t>riporta il testo integrale:</w:t>
      </w:r>
    </w:p>
    <w:p w14:paraId="5006E698" w14:textId="77777777" w:rsidR="004731CC" w:rsidRDefault="004731CC">
      <w:pPr>
        <w:pStyle w:val="Standard"/>
        <w:tabs>
          <w:tab w:val="left" w:pos="5400"/>
        </w:tabs>
        <w:jc w:val="both"/>
        <w:rPr>
          <w:rFonts w:ascii="Arial" w:hAnsi="Arial" w:cs="Arial"/>
          <w:sz w:val="18"/>
          <w:szCs w:val="18"/>
        </w:rPr>
      </w:pPr>
    </w:p>
    <w:p w14:paraId="33C923BF" w14:textId="06B97884" w:rsidR="004731CC" w:rsidRDefault="002E4D39">
      <w:pPr>
        <w:pStyle w:val="Standard"/>
        <w:shd w:val="clear" w:color="auto" w:fill="D9D9D9"/>
        <w:tabs>
          <w:tab w:val="left" w:pos="5400"/>
        </w:tabs>
        <w:spacing w:before="120"/>
        <w:jc w:val="center"/>
      </w:pPr>
      <w:r>
        <w:rPr>
          <w:rStyle w:val="FontStyle124"/>
          <w:rFonts w:ascii="Arial" w:hAnsi="Arial" w:cs="Arial"/>
          <w:sz w:val="18"/>
          <w:szCs w:val="18"/>
        </w:rPr>
        <w:t xml:space="preserve">Art. </w:t>
      </w:r>
      <w:r w:rsidR="00D506C1">
        <w:rPr>
          <w:rStyle w:val="FontStyle124"/>
          <w:rFonts w:ascii="Arial" w:hAnsi="Arial" w:cs="Arial"/>
          <w:sz w:val="18"/>
          <w:szCs w:val="18"/>
        </w:rPr>
        <w:t>94</w:t>
      </w:r>
      <w:r>
        <w:rPr>
          <w:rStyle w:val="FontStyle124"/>
          <w:rFonts w:ascii="Arial" w:hAnsi="Arial" w:cs="Arial"/>
          <w:sz w:val="18"/>
          <w:szCs w:val="18"/>
        </w:rPr>
        <w:t xml:space="preserve"> - </w:t>
      </w:r>
      <w:r w:rsidR="005657A0" w:rsidRPr="005657A0">
        <w:rPr>
          <w:rStyle w:val="FontStyle125"/>
          <w:rFonts w:ascii="Arial" w:hAnsi="Arial" w:cs="Arial"/>
          <w:b/>
          <w:i w:val="0"/>
          <w:sz w:val="18"/>
          <w:szCs w:val="18"/>
        </w:rPr>
        <w:t>Cause di esclusione automatica</w:t>
      </w:r>
    </w:p>
    <w:p w14:paraId="0B99C272" w14:textId="77777777" w:rsidR="005657A0" w:rsidRPr="005657A0" w:rsidRDefault="005657A0" w:rsidP="005657A0">
      <w:pPr>
        <w:pStyle w:val="Standard"/>
        <w:shd w:val="clear" w:color="auto" w:fill="D9D9D9"/>
        <w:jc w:val="both"/>
        <w:rPr>
          <w:rFonts w:ascii="Arial" w:hAnsi="Arial" w:cs="Arial"/>
          <w:color w:val="000000"/>
          <w:sz w:val="16"/>
          <w:szCs w:val="16"/>
        </w:rPr>
      </w:pPr>
      <w:r w:rsidRPr="005657A0">
        <w:rPr>
          <w:rFonts w:ascii="Arial" w:hAnsi="Arial" w:cs="Arial"/>
          <w:color w:val="000000"/>
          <w:sz w:val="16"/>
          <w:szCs w:val="16"/>
        </w:rPr>
        <w:t>1. È causa di esclusione di un operatore economico dalla partecipazione a una procedura d'appalto la condanna con sentenza definitiva o decreto penale di condanna divenuto irrevocabile per uno dei seguenti reati:</w:t>
      </w:r>
    </w:p>
    <w:p w14:paraId="24C5522D" w14:textId="77777777" w:rsidR="005657A0" w:rsidRPr="005657A0" w:rsidRDefault="005657A0" w:rsidP="005657A0">
      <w:pPr>
        <w:pStyle w:val="Standard"/>
        <w:shd w:val="clear" w:color="auto" w:fill="D9D9D9"/>
        <w:jc w:val="both"/>
        <w:rPr>
          <w:rFonts w:ascii="Arial" w:hAnsi="Arial" w:cs="Arial"/>
          <w:color w:val="000000"/>
          <w:sz w:val="16"/>
          <w:szCs w:val="16"/>
        </w:rPr>
      </w:pPr>
      <w:r w:rsidRPr="005657A0">
        <w:rPr>
          <w:rFonts w:ascii="Arial" w:hAnsi="Arial" w:cs="Arial"/>
          <w:color w:val="000000"/>
          <w:sz w:val="16"/>
          <w:szCs w:val="16"/>
        </w:rPr>
        <w:t>a) delitti, consumati o tentati, di cui agli articoli 416, 416-bis del codice penale oppure delitti commessi avvalendosi delle condizioni previste dal predetto articolo 416-bis oppure al fine di agevolare l'attività delle associazioni previste dallo stesso articolo, nonché per i delitti, consumati o tentati, previsti dall'articolo 74 del testo unico delle leggi in materia di disciplina degli stupefacenti e sostanze psicotrope, prevenzione, cura e riabilitazione dei relativi stati di tossicodipendenza, di cui al decreto del Presidente della Repubblica 9 ottobre 1990, n. 309, dall'articolo 291-quater del testo unico delle disposizioni legislative in materia doganale, di cui al decreto del Presidente della Repubblica 23 gennaio 1973, n. 43 e dall'articolo 452-quaterdieces del codice penale, in quanto riconducibili alla partecipazione a un'organizzazione criminale, quale definita all'articolo 2 della decisione quadro 2008/841/GAI del Consiglio dell'Unione europea, del 24 ottobre 2008;</w:t>
      </w:r>
    </w:p>
    <w:p w14:paraId="40EE5C1E" w14:textId="77777777" w:rsidR="005657A0" w:rsidRPr="005657A0" w:rsidRDefault="005657A0" w:rsidP="005657A0">
      <w:pPr>
        <w:pStyle w:val="Standard"/>
        <w:shd w:val="clear" w:color="auto" w:fill="D9D9D9"/>
        <w:jc w:val="both"/>
        <w:rPr>
          <w:rFonts w:ascii="Arial" w:hAnsi="Arial" w:cs="Arial"/>
          <w:color w:val="000000"/>
          <w:sz w:val="16"/>
          <w:szCs w:val="16"/>
        </w:rPr>
      </w:pPr>
      <w:r w:rsidRPr="005657A0">
        <w:rPr>
          <w:rFonts w:ascii="Arial" w:hAnsi="Arial" w:cs="Arial"/>
          <w:color w:val="000000"/>
          <w:sz w:val="16"/>
          <w:szCs w:val="16"/>
        </w:rPr>
        <w:t>b) delitti, consumati o tentati, di cui agli articoli 317, 318, 319, 319-ter, 319-quater, 320, 321, 322, 322-bis, 346-bis, 353, 353-bis, 354, 355 e 356 del codice penale nonché all'articolo 2635 del codice civile;</w:t>
      </w:r>
    </w:p>
    <w:p w14:paraId="1350C796" w14:textId="77777777" w:rsidR="005657A0" w:rsidRPr="005657A0" w:rsidRDefault="005657A0" w:rsidP="005657A0">
      <w:pPr>
        <w:pStyle w:val="Standard"/>
        <w:shd w:val="clear" w:color="auto" w:fill="D9D9D9"/>
        <w:jc w:val="both"/>
        <w:rPr>
          <w:rFonts w:ascii="Arial" w:hAnsi="Arial" w:cs="Arial"/>
          <w:color w:val="000000"/>
          <w:sz w:val="16"/>
          <w:szCs w:val="16"/>
        </w:rPr>
      </w:pPr>
      <w:r w:rsidRPr="005657A0">
        <w:rPr>
          <w:rFonts w:ascii="Arial" w:hAnsi="Arial" w:cs="Arial"/>
          <w:color w:val="000000"/>
          <w:sz w:val="16"/>
          <w:szCs w:val="16"/>
        </w:rPr>
        <w:t>c) false comunicazioni sociali di cui agli articoli 2621 e 2622 del codice civile;</w:t>
      </w:r>
    </w:p>
    <w:p w14:paraId="1D05936C" w14:textId="77777777" w:rsidR="005657A0" w:rsidRPr="005657A0" w:rsidRDefault="005657A0" w:rsidP="005657A0">
      <w:pPr>
        <w:pStyle w:val="Standard"/>
        <w:shd w:val="clear" w:color="auto" w:fill="D9D9D9"/>
        <w:jc w:val="both"/>
        <w:rPr>
          <w:rFonts w:ascii="Arial" w:hAnsi="Arial" w:cs="Arial"/>
          <w:color w:val="000000"/>
          <w:sz w:val="16"/>
          <w:szCs w:val="16"/>
        </w:rPr>
      </w:pPr>
      <w:r w:rsidRPr="005657A0">
        <w:rPr>
          <w:rFonts w:ascii="Arial" w:hAnsi="Arial" w:cs="Arial"/>
          <w:color w:val="000000"/>
          <w:sz w:val="16"/>
          <w:szCs w:val="16"/>
        </w:rPr>
        <w:t>d) frode ai sensi dell'articolo 1 della convenzione relativa alla tutela degli interessi finanziari delle Comunità europee, del 26 luglio 1995;</w:t>
      </w:r>
    </w:p>
    <w:p w14:paraId="79F5461C" w14:textId="77777777" w:rsidR="005657A0" w:rsidRPr="005657A0" w:rsidRDefault="005657A0" w:rsidP="005657A0">
      <w:pPr>
        <w:pStyle w:val="Standard"/>
        <w:shd w:val="clear" w:color="auto" w:fill="D9D9D9"/>
        <w:jc w:val="both"/>
        <w:rPr>
          <w:rFonts w:ascii="Arial" w:hAnsi="Arial" w:cs="Arial"/>
          <w:color w:val="000000"/>
          <w:sz w:val="16"/>
          <w:szCs w:val="16"/>
        </w:rPr>
      </w:pPr>
      <w:r w:rsidRPr="005657A0">
        <w:rPr>
          <w:rFonts w:ascii="Arial" w:hAnsi="Arial" w:cs="Arial"/>
          <w:color w:val="000000"/>
          <w:sz w:val="16"/>
          <w:szCs w:val="16"/>
        </w:rPr>
        <w:t>e) delitti, consumati o tentati, commessi con finalità di terrorismo, anche internazionale, e di eversione dell'ordine costituzionale reati terroristici o reati connessi alle attività terroristiche;</w:t>
      </w:r>
    </w:p>
    <w:p w14:paraId="518FA2FF" w14:textId="77777777" w:rsidR="005657A0" w:rsidRPr="005657A0" w:rsidRDefault="005657A0" w:rsidP="005657A0">
      <w:pPr>
        <w:pStyle w:val="Standard"/>
        <w:shd w:val="clear" w:color="auto" w:fill="D9D9D9"/>
        <w:jc w:val="both"/>
        <w:rPr>
          <w:rFonts w:ascii="Arial" w:hAnsi="Arial" w:cs="Arial"/>
          <w:color w:val="000000"/>
          <w:sz w:val="16"/>
          <w:szCs w:val="16"/>
        </w:rPr>
      </w:pPr>
      <w:r w:rsidRPr="005657A0">
        <w:rPr>
          <w:rFonts w:ascii="Arial" w:hAnsi="Arial" w:cs="Arial"/>
          <w:color w:val="000000"/>
          <w:sz w:val="16"/>
          <w:szCs w:val="16"/>
        </w:rPr>
        <w:t>f) delitti di cui agli articoli 648-bis, 648-ter e 648-ter.1 del codice penale, riciclaggio di proventi di attività criminose o finanziamento del terrorismo, quali definiti all'articolo 1 del decreto legislativo 22 giugno 2007, n. 109;</w:t>
      </w:r>
    </w:p>
    <w:p w14:paraId="0E6CF02C" w14:textId="77777777" w:rsidR="005657A0" w:rsidRPr="005657A0" w:rsidRDefault="005657A0" w:rsidP="005657A0">
      <w:pPr>
        <w:pStyle w:val="Standard"/>
        <w:shd w:val="clear" w:color="auto" w:fill="D9D9D9"/>
        <w:jc w:val="both"/>
        <w:rPr>
          <w:rFonts w:ascii="Arial" w:hAnsi="Arial" w:cs="Arial"/>
          <w:color w:val="000000"/>
          <w:sz w:val="16"/>
          <w:szCs w:val="16"/>
        </w:rPr>
      </w:pPr>
      <w:r w:rsidRPr="005657A0">
        <w:rPr>
          <w:rFonts w:ascii="Arial" w:hAnsi="Arial" w:cs="Arial"/>
          <w:color w:val="000000"/>
          <w:sz w:val="16"/>
          <w:szCs w:val="16"/>
        </w:rPr>
        <w:t>g) sfruttamento del lavoro minorile e altre forme di tratta di esseri umani definite con il decreto legislativo 4 marzo 2014, n. 24;</w:t>
      </w:r>
    </w:p>
    <w:p w14:paraId="0446922B" w14:textId="77777777" w:rsidR="005657A0" w:rsidRPr="005657A0" w:rsidRDefault="005657A0" w:rsidP="005657A0">
      <w:pPr>
        <w:pStyle w:val="Standard"/>
        <w:shd w:val="clear" w:color="auto" w:fill="D9D9D9"/>
        <w:jc w:val="both"/>
        <w:rPr>
          <w:rFonts w:ascii="Arial" w:hAnsi="Arial" w:cs="Arial"/>
          <w:color w:val="000000"/>
          <w:sz w:val="16"/>
          <w:szCs w:val="16"/>
        </w:rPr>
      </w:pPr>
      <w:r w:rsidRPr="005657A0">
        <w:rPr>
          <w:rFonts w:ascii="Arial" w:hAnsi="Arial" w:cs="Arial"/>
          <w:color w:val="000000"/>
          <w:sz w:val="16"/>
          <w:szCs w:val="16"/>
        </w:rPr>
        <w:t>h) ogni altro delitto da cui derivi, quale pena accessoria, l'incapacità di contrattare con la pubblica amministrazione.</w:t>
      </w:r>
    </w:p>
    <w:p w14:paraId="2262285B" w14:textId="77777777" w:rsidR="005657A0" w:rsidRPr="005657A0" w:rsidRDefault="005657A0" w:rsidP="005657A0">
      <w:pPr>
        <w:pStyle w:val="Standard"/>
        <w:shd w:val="clear" w:color="auto" w:fill="D9D9D9"/>
        <w:jc w:val="both"/>
        <w:rPr>
          <w:rFonts w:ascii="Arial" w:hAnsi="Arial" w:cs="Arial"/>
          <w:color w:val="000000"/>
          <w:sz w:val="16"/>
          <w:szCs w:val="16"/>
        </w:rPr>
      </w:pPr>
      <w:r w:rsidRPr="005657A0">
        <w:rPr>
          <w:rFonts w:ascii="Arial" w:hAnsi="Arial" w:cs="Arial"/>
          <w:color w:val="000000"/>
          <w:sz w:val="16"/>
          <w:szCs w:val="16"/>
        </w:rPr>
        <w:t xml:space="preserve">2. È altresì causa di esclusione la sussistenza, con riferimento ai soggetti indicati al comma 3, di ragioni di decadenza, di sospensione o di divieto previste dall'articolo 67 del codice delle leggi antimafia e delle misure di prevenzione, di cui al decreto legislativo 6 settembre 2011, n. 159 o di un tentativo di infiltrazione mafiosa di cui all'articolo 84, comma 4, del medesimo codice. Resta fermo quanto previsto dagli articoli 88, comma </w:t>
      </w:r>
      <w:proofErr w:type="gramStart"/>
      <w:r w:rsidRPr="005657A0">
        <w:rPr>
          <w:rFonts w:ascii="Arial" w:hAnsi="Arial" w:cs="Arial"/>
          <w:color w:val="000000"/>
          <w:sz w:val="16"/>
          <w:szCs w:val="16"/>
        </w:rPr>
        <w:t>4;bis</w:t>
      </w:r>
      <w:proofErr w:type="gramEnd"/>
      <w:r w:rsidRPr="005657A0">
        <w:rPr>
          <w:rFonts w:ascii="Arial" w:hAnsi="Arial" w:cs="Arial"/>
          <w:color w:val="000000"/>
          <w:sz w:val="16"/>
          <w:szCs w:val="16"/>
        </w:rPr>
        <w:t>, e 92, commi 2 e 3, del codice di cui al decreto legislativo n. 159 del 2011, con riferimento rispettivamente alle comunicazioni antimafia e alle informazioni antimafia. La causa di esclusione di cui all'articolo 84, comma 4, del codice di cui al decreto legislativo n. 159 del 2011 non opera se, entro la data dell'aggiudicazione, l'impresa sia stata ammessa al controllo giudiziario ai sensi dell'articolo 34-bis del medesimo codice. In nessun caso l'aggiudicazione può subire dilazioni in ragione della pendenza del procedimento suindicato.</w:t>
      </w:r>
    </w:p>
    <w:p w14:paraId="2AB2EF65" w14:textId="77777777" w:rsidR="005657A0" w:rsidRPr="005657A0" w:rsidRDefault="005657A0" w:rsidP="005657A0">
      <w:pPr>
        <w:pStyle w:val="Standard"/>
        <w:shd w:val="clear" w:color="auto" w:fill="D9D9D9"/>
        <w:jc w:val="both"/>
        <w:rPr>
          <w:rFonts w:ascii="Arial" w:hAnsi="Arial" w:cs="Arial"/>
          <w:color w:val="000000"/>
          <w:sz w:val="16"/>
          <w:szCs w:val="16"/>
        </w:rPr>
      </w:pPr>
      <w:r w:rsidRPr="005657A0">
        <w:rPr>
          <w:rFonts w:ascii="Arial" w:hAnsi="Arial" w:cs="Arial"/>
          <w:color w:val="000000"/>
          <w:sz w:val="16"/>
          <w:szCs w:val="16"/>
        </w:rPr>
        <w:t>3. L'esclusione di cui ai commi 1 e 2 è disposta se la sentenza o il decreto oppure la misura interdittiva ivi indicati sono stati emessi nei confronti:</w:t>
      </w:r>
    </w:p>
    <w:p w14:paraId="2D96C258" w14:textId="77777777" w:rsidR="005657A0" w:rsidRPr="005657A0" w:rsidRDefault="005657A0" w:rsidP="005657A0">
      <w:pPr>
        <w:pStyle w:val="Standard"/>
        <w:shd w:val="clear" w:color="auto" w:fill="D9D9D9"/>
        <w:jc w:val="both"/>
        <w:rPr>
          <w:rFonts w:ascii="Arial" w:hAnsi="Arial" w:cs="Arial"/>
          <w:color w:val="000000"/>
          <w:sz w:val="16"/>
          <w:szCs w:val="16"/>
        </w:rPr>
      </w:pPr>
      <w:r w:rsidRPr="005657A0">
        <w:rPr>
          <w:rFonts w:ascii="Arial" w:hAnsi="Arial" w:cs="Arial"/>
          <w:color w:val="000000"/>
          <w:sz w:val="16"/>
          <w:szCs w:val="16"/>
        </w:rPr>
        <w:t>a) dell'operatore economico ai sensi e nei termini di cui al decreto legislativo 8 giugno 2001, n. 231;</w:t>
      </w:r>
    </w:p>
    <w:p w14:paraId="0BAA7CD8" w14:textId="77777777" w:rsidR="005657A0" w:rsidRPr="005657A0" w:rsidRDefault="005657A0" w:rsidP="005657A0">
      <w:pPr>
        <w:pStyle w:val="Standard"/>
        <w:shd w:val="clear" w:color="auto" w:fill="D9D9D9"/>
        <w:jc w:val="both"/>
        <w:rPr>
          <w:rFonts w:ascii="Arial" w:hAnsi="Arial" w:cs="Arial"/>
          <w:color w:val="000000"/>
          <w:sz w:val="16"/>
          <w:szCs w:val="16"/>
        </w:rPr>
      </w:pPr>
      <w:r w:rsidRPr="005657A0">
        <w:rPr>
          <w:rFonts w:ascii="Arial" w:hAnsi="Arial" w:cs="Arial"/>
          <w:color w:val="000000"/>
          <w:sz w:val="16"/>
          <w:szCs w:val="16"/>
        </w:rPr>
        <w:t>b) del titolare o del direttore tecnico, se si tratta di impresa individuale;</w:t>
      </w:r>
    </w:p>
    <w:p w14:paraId="268419E6" w14:textId="77777777" w:rsidR="005657A0" w:rsidRPr="005657A0" w:rsidRDefault="005657A0" w:rsidP="005657A0">
      <w:pPr>
        <w:pStyle w:val="Standard"/>
        <w:shd w:val="clear" w:color="auto" w:fill="D9D9D9"/>
        <w:jc w:val="both"/>
        <w:rPr>
          <w:rFonts w:ascii="Arial" w:hAnsi="Arial" w:cs="Arial"/>
          <w:color w:val="000000"/>
          <w:sz w:val="16"/>
          <w:szCs w:val="16"/>
        </w:rPr>
      </w:pPr>
      <w:r w:rsidRPr="005657A0">
        <w:rPr>
          <w:rFonts w:ascii="Arial" w:hAnsi="Arial" w:cs="Arial"/>
          <w:color w:val="000000"/>
          <w:sz w:val="16"/>
          <w:szCs w:val="16"/>
        </w:rPr>
        <w:t>c) di un socio amministratore o del direttore tecnico, se si tratta di società in nome collettivo;</w:t>
      </w:r>
    </w:p>
    <w:p w14:paraId="34E26592" w14:textId="77777777" w:rsidR="005657A0" w:rsidRPr="005657A0" w:rsidRDefault="005657A0" w:rsidP="005657A0">
      <w:pPr>
        <w:pStyle w:val="Standard"/>
        <w:shd w:val="clear" w:color="auto" w:fill="D9D9D9"/>
        <w:jc w:val="both"/>
        <w:rPr>
          <w:rFonts w:ascii="Arial" w:hAnsi="Arial" w:cs="Arial"/>
          <w:color w:val="000000"/>
          <w:sz w:val="16"/>
          <w:szCs w:val="16"/>
        </w:rPr>
      </w:pPr>
      <w:r w:rsidRPr="005657A0">
        <w:rPr>
          <w:rFonts w:ascii="Arial" w:hAnsi="Arial" w:cs="Arial"/>
          <w:color w:val="000000"/>
          <w:sz w:val="16"/>
          <w:szCs w:val="16"/>
        </w:rPr>
        <w:t>d) dei soci accomandatari o del direttore tecnico, se si tratta di società in accomandita semplice;</w:t>
      </w:r>
    </w:p>
    <w:p w14:paraId="6C5F63C9" w14:textId="77777777" w:rsidR="005657A0" w:rsidRPr="005657A0" w:rsidRDefault="005657A0" w:rsidP="005657A0">
      <w:pPr>
        <w:pStyle w:val="Standard"/>
        <w:shd w:val="clear" w:color="auto" w:fill="D9D9D9"/>
        <w:jc w:val="both"/>
        <w:rPr>
          <w:rFonts w:ascii="Arial" w:hAnsi="Arial" w:cs="Arial"/>
          <w:color w:val="000000"/>
          <w:sz w:val="16"/>
          <w:szCs w:val="16"/>
        </w:rPr>
      </w:pPr>
      <w:r w:rsidRPr="005657A0">
        <w:rPr>
          <w:rFonts w:ascii="Arial" w:hAnsi="Arial" w:cs="Arial"/>
          <w:color w:val="000000"/>
          <w:sz w:val="16"/>
          <w:szCs w:val="16"/>
        </w:rPr>
        <w:t>e) dei membri del consiglio di amministrazione cui sia stata conferita la legale rappresentanza, ivi compresi gli institori e i procuratori generali;</w:t>
      </w:r>
    </w:p>
    <w:p w14:paraId="2283F661" w14:textId="77777777" w:rsidR="005657A0" w:rsidRPr="005657A0" w:rsidRDefault="005657A0" w:rsidP="005657A0">
      <w:pPr>
        <w:pStyle w:val="Standard"/>
        <w:shd w:val="clear" w:color="auto" w:fill="D9D9D9"/>
        <w:jc w:val="both"/>
        <w:rPr>
          <w:rFonts w:ascii="Arial" w:hAnsi="Arial" w:cs="Arial"/>
          <w:color w:val="000000"/>
          <w:sz w:val="16"/>
          <w:szCs w:val="16"/>
        </w:rPr>
      </w:pPr>
      <w:r w:rsidRPr="005657A0">
        <w:rPr>
          <w:rFonts w:ascii="Arial" w:hAnsi="Arial" w:cs="Arial"/>
          <w:color w:val="000000"/>
          <w:sz w:val="16"/>
          <w:szCs w:val="16"/>
        </w:rPr>
        <w:t>f) dei componenti degli organi con poteri di direzione o di vigilanza o dei soggetti muniti di poteri di rappresentanza, di direzione o di controllo;</w:t>
      </w:r>
    </w:p>
    <w:p w14:paraId="3B8FB17E" w14:textId="77777777" w:rsidR="005657A0" w:rsidRPr="005657A0" w:rsidRDefault="005657A0" w:rsidP="005657A0">
      <w:pPr>
        <w:pStyle w:val="Standard"/>
        <w:shd w:val="clear" w:color="auto" w:fill="D9D9D9"/>
        <w:jc w:val="both"/>
        <w:rPr>
          <w:rFonts w:ascii="Arial" w:hAnsi="Arial" w:cs="Arial"/>
          <w:color w:val="000000"/>
          <w:sz w:val="16"/>
          <w:szCs w:val="16"/>
        </w:rPr>
      </w:pPr>
      <w:r w:rsidRPr="005657A0">
        <w:rPr>
          <w:rFonts w:ascii="Arial" w:hAnsi="Arial" w:cs="Arial"/>
          <w:color w:val="000000"/>
          <w:sz w:val="16"/>
          <w:szCs w:val="16"/>
        </w:rPr>
        <w:t>g) del direttore tecnico o del socio unico;</w:t>
      </w:r>
    </w:p>
    <w:p w14:paraId="129908D7" w14:textId="77777777" w:rsidR="005657A0" w:rsidRPr="005657A0" w:rsidRDefault="005657A0" w:rsidP="005657A0">
      <w:pPr>
        <w:pStyle w:val="Standard"/>
        <w:shd w:val="clear" w:color="auto" w:fill="D9D9D9"/>
        <w:jc w:val="both"/>
        <w:rPr>
          <w:rFonts w:ascii="Arial" w:hAnsi="Arial" w:cs="Arial"/>
          <w:color w:val="000000"/>
          <w:sz w:val="16"/>
          <w:szCs w:val="16"/>
        </w:rPr>
      </w:pPr>
      <w:r w:rsidRPr="005657A0">
        <w:rPr>
          <w:rFonts w:ascii="Arial" w:hAnsi="Arial" w:cs="Arial"/>
          <w:color w:val="000000"/>
          <w:sz w:val="16"/>
          <w:szCs w:val="16"/>
        </w:rPr>
        <w:t>h) dell'amministratore di fatto nelle ipotesi di cui alle lettere precedenti.</w:t>
      </w:r>
    </w:p>
    <w:p w14:paraId="13F4E052" w14:textId="77777777" w:rsidR="005657A0" w:rsidRPr="005657A0" w:rsidRDefault="005657A0" w:rsidP="005657A0">
      <w:pPr>
        <w:pStyle w:val="Standard"/>
        <w:shd w:val="clear" w:color="auto" w:fill="D9D9D9"/>
        <w:jc w:val="both"/>
        <w:rPr>
          <w:rFonts w:ascii="Arial" w:hAnsi="Arial" w:cs="Arial"/>
          <w:color w:val="000000"/>
          <w:sz w:val="16"/>
          <w:szCs w:val="16"/>
        </w:rPr>
      </w:pPr>
      <w:r w:rsidRPr="005657A0">
        <w:rPr>
          <w:rFonts w:ascii="Arial" w:hAnsi="Arial" w:cs="Arial"/>
          <w:color w:val="000000"/>
          <w:sz w:val="16"/>
          <w:szCs w:val="16"/>
        </w:rPr>
        <w:t>4. Nel caso in cui il socio sia una persona giuridica l'esclusione va disposta se la sentenza o il decreto ovvero la misura interdittiva sono stati emessi nei confronti degli amministratori di quest'ultima.</w:t>
      </w:r>
    </w:p>
    <w:p w14:paraId="344E76D1" w14:textId="77777777" w:rsidR="005657A0" w:rsidRPr="005657A0" w:rsidRDefault="005657A0" w:rsidP="005657A0">
      <w:pPr>
        <w:pStyle w:val="Standard"/>
        <w:shd w:val="clear" w:color="auto" w:fill="D9D9D9"/>
        <w:jc w:val="both"/>
        <w:rPr>
          <w:rFonts w:ascii="Arial" w:hAnsi="Arial" w:cs="Arial"/>
          <w:color w:val="000000"/>
          <w:sz w:val="16"/>
          <w:szCs w:val="16"/>
        </w:rPr>
      </w:pPr>
      <w:r w:rsidRPr="005657A0">
        <w:rPr>
          <w:rFonts w:ascii="Arial" w:hAnsi="Arial" w:cs="Arial"/>
          <w:color w:val="000000"/>
          <w:sz w:val="16"/>
          <w:szCs w:val="16"/>
        </w:rPr>
        <w:t>5. Sono altresì esclusi:</w:t>
      </w:r>
    </w:p>
    <w:p w14:paraId="4130FF46" w14:textId="77777777" w:rsidR="005657A0" w:rsidRPr="005657A0" w:rsidRDefault="005657A0" w:rsidP="005657A0">
      <w:pPr>
        <w:pStyle w:val="Standard"/>
        <w:shd w:val="clear" w:color="auto" w:fill="D9D9D9"/>
        <w:jc w:val="both"/>
        <w:rPr>
          <w:rFonts w:ascii="Arial" w:hAnsi="Arial" w:cs="Arial"/>
          <w:color w:val="000000"/>
          <w:sz w:val="16"/>
          <w:szCs w:val="16"/>
        </w:rPr>
      </w:pPr>
      <w:r w:rsidRPr="005657A0">
        <w:rPr>
          <w:rFonts w:ascii="Arial" w:hAnsi="Arial" w:cs="Arial"/>
          <w:color w:val="000000"/>
          <w:sz w:val="16"/>
          <w:szCs w:val="16"/>
        </w:rPr>
        <w:t>a) l'operatore economico destinatario della sanzione interdittiva di cui all'articolo 9, comma 2, lettera c), del decreto legislativo 8 giugno 2001, n. 231, o di altra sanzione che comporta il divieto di contrarre con la pubblica amministrazione, compresi i provvedimenti interdittivi di cui all'articolo 14 del decreto legislativo 9 aprile 2008, n. 81;</w:t>
      </w:r>
    </w:p>
    <w:p w14:paraId="0FBE07FC" w14:textId="77777777" w:rsidR="005657A0" w:rsidRPr="005657A0" w:rsidRDefault="005657A0" w:rsidP="005657A0">
      <w:pPr>
        <w:pStyle w:val="Standard"/>
        <w:shd w:val="clear" w:color="auto" w:fill="D9D9D9"/>
        <w:jc w:val="both"/>
        <w:rPr>
          <w:rFonts w:ascii="Arial" w:hAnsi="Arial" w:cs="Arial"/>
          <w:color w:val="000000"/>
          <w:sz w:val="16"/>
          <w:szCs w:val="16"/>
        </w:rPr>
      </w:pPr>
      <w:r w:rsidRPr="005657A0">
        <w:rPr>
          <w:rFonts w:ascii="Arial" w:hAnsi="Arial" w:cs="Arial"/>
          <w:color w:val="000000"/>
          <w:sz w:val="16"/>
          <w:szCs w:val="16"/>
        </w:rPr>
        <w:t>b) l'operatore economico che non abbia presentato la certificazione di cui all'articolo 17 della legge 12 marzo 1999, n. 68, ovvero non abbia presentato dichiarazione sostitutiva della sussistenza del medesimo requisito;</w:t>
      </w:r>
    </w:p>
    <w:p w14:paraId="08450313" w14:textId="77777777" w:rsidR="005657A0" w:rsidRPr="005657A0" w:rsidRDefault="005657A0" w:rsidP="005657A0">
      <w:pPr>
        <w:pStyle w:val="Standard"/>
        <w:shd w:val="clear" w:color="auto" w:fill="D9D9D9"/>
        <w:jc w:val="both"/>
        <w:rPr>
          <w:rFonts w:ascii="Arial" w:hAnsi="Arial" w:cs="Arial"/>
          <w:color w:val="000000"/>
          <w:sz w:val="16"/>
          <w:szCs w:val="16"/>
        </w:rPr>
      </w:pPr>
      <w:r w:rsidRPr="005657A0">
        <w:rPr>
          <w:rFonts w:ascii="Arial" w:hAnsi="Arial" w:cs="Arial"/>
          <w:color w:val="000000"/>
          <w:sz w:val="16"/>
          <w:szCs w:val="16"/>
        </w:rPr>
        <w:t>c) in relazione alle procedure afferenti agli investimenti pubblici finanziati, in tutto o in parte, con le risorse previste dal regolamento (UE) n. 240/2021 del Parlamento europeo e del Consiglio, del 10 febbraio 2021 e dal regolamento (UE) n. 241/2021 del Parlamento europeo e del Consiglio, del 12 febbraio 2021, gli operatori economici tenuti alla redazione del rapporto sulla situazione del personale, ai sensi dell'articolo 46 del codice delle pari opportunità tra uomo e donna, di cui al decreto legislativo 11 aprile 2006, n. 198, che non abbiano prodotto, al momento della presentazione della domanda di partecipazione o dell'offerta, copia dell'ultimo rapporto redatto, con attestazione della sua conformità a quello trasmesso alle rappresentanze sindacali aziendali e alla consigliera e al consigliere regionale di parità ai sensi del comma 2 del citato articolo 46, oppure, in caso di inosservanza dei termini previsti dal comma 1 del medesimo articolo 46, con attestazione della sua contestuale trasmissione alle rappresentanze sindacali aziendali e alla consigliera e al consigliere regionale di parità;</w:t>
      </w:r>
    </w:p>
    <w:p w14:paraId="5A93B00A" w14:textId="77777777" w:rsidR="005657A0" w:rsidRPr="005657A0" w:rsidRDefault="005657A0" w:rsidP="005657A0">
      <w:pPr>
        <w:pStyle w:val="Standard"/>
        <w:shd w:val="clear" w:color="auto" w:fill="D9D9D9"/>
        <w:jc w:val="both"/>
        <w:rPr>
          <w:rFonts w:ascii="Arial" w:hAnsi="Arial" w:cs="Arial"/>
          <w:color w:val="000000"/>
          <w:sz w:val="16"/>
          <w:szCs w:val="16"/>
        </w:rPr>
      </w:pPr>
      <w:r w:rsidRPr="005657A0">
        <w:rPr>
          <w:rFonts w:ascii="Arial" w:hAnsi="Arial" w:cs="Arial"/>
          <w:color w:val="000000"/>
          <w:sz w:val="16"/>
          <w:szCs w:val="16"/>
        </w:rPr>
        <w:t>d) l'operatore economico che sia stato sottoposto a liquidazione giudiziale o si trovi in stato di liquidazione coatta o di concordato preventivo o nei cui confronti sia in corso un procedimento per l'accesso a una di tali procedure, fermo restando quanto previsto dall'articolo 95 del codice della crisi di impresa e dell'insolvenza, di cui al decreto legislativo 12 gennaio 2019, n. 14, dall'articolo 186-bis, comma 5, del regio decreto 16 marzo 1942, n. 267 e dall'articolo 124 del presente codice. L'esclusione non opera se, entro la data dell'aggiudicazione, sono stati adottati i provvedimenti di cui all'articolo 186-bis, comma 4, del regio decreto n. 267 del 1942 e all'articolo 95, commi 3 e 4, del codice di cui al decreto legislativo n. 14 del 2019, a meno che non intervengano ulteriori circostanze escludenti relative alle procedure concorsuali;</w:t>
      </w:r>
    </w:p>
    <w:p w14:paraId="6ED55C0D" w14:textId="77777777" w:rsidR="005657A0" w:rsidRPr="005657A0" w:rsidRDefault="005657A0" w:rsidP="005657A0">
      <w:pPr>
        <w:pStyle w:val="Standard"/>
        <w:shd w:val="clear" w:color="auto" w:fill="D9D9D9"/>
        <w:jc w:val="both"/>
        <w:rPr>
          <w:rFonts w:ascii="Arial" w:hAnsi="Arial" w:cs="Arial"/>
          <w:color w:val="000000"/>
          <w:sz w:val="16"/>
          <w:szCs w:val="16"/>
        </w:rPr>
      </w:pPr>
      <w:r w:rsidRPr="005657A0">
        <w:rPr>
          <w:rFonts w:ascii="Arial" w:hAnsi="Arial" w:cs="Arial"/>
          <w:color w:val="000000"/>
          <w:sz w:val="16"/>
          <w:szCs w:val="16"/>
        </w:rPr>
        <w:lastRenderedPageBreak/>
        <w:t>e) l'operatore economico iscritto nel casellario informatico tenuto dall'ANAC per aver presentato false dichiarazioni o falsa documentazione nelle procedure di gara e negli affidamenti di subappalti; la causa di esclusione perdura fino a quando opera l'iscrizione nel casellario informatico;</w:t>
      </w:r>
    </w:p>
    <w:p w14:paraId="0A39588F" w14:textId="77777777" w:rsidR="005657A0" w:rsidRPr="005657A0" w:rsidRDefault="005657A0" w:rsidP="005657A0">
      <w:pPr>
        <w:pStyle w:val="Standard"/>
        <w:shd w:val="clear" w:color="auto" w:fill="D9D9D9"/>
        <w:jc w:val="both"/>
        <w:rPr>
          <w:rFonts w:ascii="Arial" w:hAnsi="Arial" w:cs="Arial"/>
          <w:color w:val="000000"/>
          <w:sz w:val="16"/>
          <w:szCs w:val="16"/>
        </w:rPr>
      </w:pPr>
      <w:r w:rsidRPr="005657A0">
        <w:rPr>
          <w:rFonts w:ascii="Arial" w:hAnsi="Arial" w:cs="Arial"/>
          <w:color w:val="000000"/>
          <w:sz w:val="16"/>
          <w:szCs w:val="16"/>
        </w:rPr>
        <w:t>f) l'operatore economico iscritto nel casellario informatico tenuto dall'ANAC per aver presentato false dichiarazioni o falsa documentazione ai fini del rilascio dell'attestazione di qualificazione, per il periodo durante il quale perdura l'iscrizione.</w:t>
      </w:r>
    </w:p>
    <w:p w14:paraId="550726E9" w14:textId="77777777" w:rsidR="005657A0" w:rsidRPr="005657A0" w:rsidRDefault="005657A0" w:rsidP="005657A0">
      <w:pPr>
        <w:pStyle w:val="Standard"/>
        <w:shd w:val="clear" w:color="auto" w:fill="D9D9D9"/>
        <w:jc w:val="both"/>
        <w:rPr>
          <w:rFonts w:ascii="Arial" w:hAnsi="Arial" w:cs="Arial"/>
          <w:color w:val="000000"/>
          <w:sz w:val="16"/>
          <w:szCs w:val="16"/>
        </w:rPr>
      </w:pPr>
      <w:r w:rsidRPr="005657A0">
        <w:rPr>
          <w:rFonts w:ascii="Arial" w:hAnsi="Arial" w:cs="Arial"/>
          <w:color w:val="000000"/>
          <w:sz w:val="16"/>
          <w:szCs w:val="16"/>
        </w:rPr>
        <w:t>6. È inoltre escluso l'operatore economico che ha commesso violazioni gravi, definitivamente accertate, degli obblighi relativi al pagamento delle imposte e tasse o dei contributi previdenziali, secondo la legislazione italiana o quella dello Stato in cui sono stabiliti. Costituiscono gravi violazioni definitivamente accertate quelle indicate nell'allegato II.10. Il presente comma non si applica quando l'operatore economico ha ottemperato ai suoi obblighi pagando o impegnandosi in modo vincolante a pagare le imposte o i contributi previdenziali dovuti, compresi eventuali interessi o sanzioni, oppure quando il debito tributario o previdenziale sia comunque integralmente estinto, purché l'estinzione, il pagamento o l'impegno si siano perfezionati anteriormente alla scadenza del termine di presentazione dell'offerta.</w:t>
      </w:r>
    </w:p>
    <w:p w14:paraId="0E6CA4FF" w14:textId="77777777" w:rsidR="005657A0" w:rsidRPr="005657A0" w:rsidRDefault="005657A0" w:rsidP="005657A0">
      <w:pPr>
        <w:pStyle w:val="Standard"/>
        <w:shd w:val="clear" w:color="auto" w:fill="D9D9D9"/>
        <w:jc w:val="both"/>
        <w:rPr>
          <w:rFonts w:ascii="Arial" w:hAnsi="Arial" w:cs="Arial"/>
          <w:color w:val="000000"/>
          <w:sz w:val="16"/>
          <w:szCs w:val="16"/>
        </w:rPr>
      </w:pPr>
      <w:r w:rsidRPr="005657A0">
        <w:rPr>
          <w:rFonts w:ascii="Arial" w:hAnsi="Arial" w:cs="Arial"/>
          <w:color w:val="000000"/>
          <w:sz w:val="16"/>
          <w:szCs w:val="16"/>
        </w:rPr>
        <w:t>7. L'esclusione non è disposta e il divieto di aggiudicare non si applica quando il reato è stato depenalizzato oppure quando è intervenuta la riabilitazione oppure, nei casi di condanna ad una pena accessoria perpetua, quando questa è stata dichiarata estinta ai sensi dell'articolo 179, settimo comma, del codice penale, oppure quando il reato è stato dichiarato estinto dopo la condanna oppure in caso di revoca della condanna medesima.</w:t>
      </w:r>
    </w:p>
    <w:p w14:paraId="4F628805" w14:textId="77777777" w:rsidR="00AF69A7" w:rsidRPr="00AF69A7" w:rsidRDefault="00AF69A7" w:rsidP="00AF69A7">
      <w:pPr>
        <w:pStyle w:val="Standard"/>
        <w:shd w:val="clear" w:color="auto" w:fill="D9D9D9"/>
        <w:rPr>
          <w:rFonts w:ascii="Arial" w:hAnsi="Arial" w:cs="Arial"/>
          <w:color w:val="000000"/>
          <w:sz w:val="16"/>
          <w:szCs w:val="16"/>
        </w:rPr>
      </w:pPr>
    </w:p>
    <w:p w14:paraId="53F3DC51" w14:textId="7272A662" w:rsidR="005657A0" w:rsidRPr="005657A0" w:rsidRDefault="00AF69A7" w:rsidP="00566AB7">
      <w:pPr>
        <w:pStyle w:val="Standard"/>
        <w:shd w:val="clear" w:color="auto" w:fill="D9D9D9"/>
        <w:jc w:val="center"/>
        <w:rPr>
          <w:rFonts w:ascii="Arial" w:hAnsi="Arial" w:cs="Arial"/>
          <w:color w:val="000000"/>
          <w:sz w:val="16"/>
          <w:szCs w:val="16"/>
        </w:rPr>
      </w:pPr>
      <w:r w:rsidRPr="00AF69A7">
        <w:rPr>
          <w:rFonts w:ascii="Arial" w:hAnsi="Arial" w:cs="Arial"/>
          <w:b/>
          <w:bCs/>
          <w:color w:val="000000"/>
          <w:sz w:val="16"/>
          <w:szCs w:val="16"/>
        </w:rPr>
        <w:t>Art. 9</w:t>
      </w:r>
      <w:r>
        <w:rPr>
          <w:rFonts w:ascii="Arial" w:hAnsi="Arial" w:cs="Arial"/>
          <w:b/>
          <w:bCs/>
          <w:color w:val="000000"/>
          <w:sz w:val="16"/>
          <w:szCs w:val="16"/>
        </w:rPr>
        <w:t>5</w:t>
      </w:r>
      <w:r w:rsidRPr="00AF69A7">
        <w:rPr>
          <w:rFonts w:ascii="Arial" w:hAnsi="Arial" w:cs="Arial"/>
          <w:b/>
          <w:bCs/>
          <w:color w:val="000000"/>
          <w:sz w:val="16"/>
          <w:szCs w:val="16"/>
        </w:rPr>
        <w:t xml:space="preserve"> - </w:t>
      </w:r>
      <w:r w:rsidR="00566AB7" w:rsidRPr="00566AB7">
        <w:rPr>
          <w:rFonts w:ascii="Arial" w:hAnsi="Arial" w:cs="Arial"/>
          <w:b/>
          <w:bCs/>
          <w:color w:val="000000"/>
          <w:sz w:val="16"/>
          <w:szCs w:val="16"/>
        </w:rPr>
        <w:t>Cause di esclusione non automatica</w:t>
      </w:r>
    </w:p>
    <w:p w14:paraId="7599806F" w14:textId="77777777" w:rsidR="008D7A1E" w:rsidRPr="008D7A1E" w:rsidRDefault="008D7A1E" w:rsidP="008D7A1E">
      <w:pPr>
        <w:pStyle w:val="Standard"/>
        <w:shd w:val="clear" w:color="auto" w:fill="D9D9D9"/>
        <w:jc w:val="both"/>
        <w:rPr>
          <w:rFonts w:ascii="Arial" w:hAnsi="Arial" w:cs="Arial"/>
          <w:color w:val="000000"/>
          <w:sz w:val="16"/>
          <w:szCs w:val="16"/>
        </w:rPr>
      </w:pPr>
      <w:r w:rsidRPr="008D7A1E">
        <w:rPr>
          <w:rFonts w:ascii="Arial" w:hAnsi="Arial" w:cs="Arial"/>
          <w:color w:val="000000"/>
          <w:sz w:val="16"/>
          <w:szCs w:val="16"/>
        </w:rPr>
        <w:t>1. La stazione appaltante esclude dalla partecipazione alla procedura un operatore economico qualora accerti:</w:t>
      </w:r>
    </w:p>
    <w:p w14:paraId="1CE10648" w14:textId="77777777" w:rsidR="008D7A1E" w:rsidRPr="008D7A1E" w:rsidRDefault="008D7A1E" w:rsidP="008D7A1E">
      <w:pPr>
        <w:pStyle w:val="Standard"/>
        <w:shd w:val="clear" w:color="auto" w:fill="D9D9D9"/>
        <w:jc w:val="both"/>
        <w:rPr>
          <w:rFonts w:ascii="Arial" w:hAnsi="Arial" w:cs="Arial"/>
          <w:color w:val="000000"/>
          <w:sz w:val="16"/>
          <w:szCs w:val="16"/>
        </w:rPr>
      </w:pPr>
      <w:r w:rsidRPr="008D7A1E">
        <w:rPr>
          <w:rFonts w:ascii="Arial" w:hAnsi="Arial" w:cs="Arial"/>
          <w:color w:val="000000"/>
          <w:sz w:val="16"/>
          <w:szCs w:val="16"/>
        </w:rPr>
        <w:t>a) sussistere gravi infrazioni, debitamente accertate con qualunque mezzo adeguato, alle norme in materia di salute e di sicurezza sul lavoro nonché agli obblighi in materia ambientale, sociale e del lavoro stabiliti dalla normativa europea e nazionale, dai contratti collettivi o dalle disposizioni internazionali elencate nell'allegato X alla direttiva 2014/24/UE del Parlamento europeo e del Consiglio del 26 febbraio 2014;</w:t>
      </w:r>
    </w:p>
    <w:p w14:paraId="7FBAB79E" w14:textId="77777777" w:rsidR="008D7A1E" w:rsidRPr="008D7A1E" w:rsidRDefault="008D7A1E" w:rsidP="008D7A1E">
      <w:pPr>
        <w:pStyle w:val="Standard"/>
        <w:shd w:val="clear" w:color="auto" w:fill="D9D9D9"/>
        <w:jc w:val="both"/>
        <w:rPr>
          <w:rFonts w:ascii="Arial" w:hAnsi="Arial" w:cs="Arial"/>
          <w:color w:val="000000"/>
          <w:sz w:val="16"/>
          <w:szCs w:val="16"/>
        </w:rPr>
      </w:pPr>
      <w:r w:rsidRPr="008D7A1E">
        <w:rPr>
          <w:rFonts w:ascii="Arial" w:hAnsi="Arial" w:cs="Arial"/>
          <w:color w:val="000000"/>
          <w:sz w:val="16"/>
          <w:szCs w:val="16"/>
        </w:rPr>
        <w:t>b) che la partecipazione dell'operatore economico determini una situazione di conflitto di interesse di cui all'articolo 16 non diversamente risolvibile;</w:t>
      </w:r>
    </w:p>
    <w:p w14:paraId="392322D5" w14:textId="77777777" w:rsidR="008D7A1E" w:rsidRPr="008D7A1E" w:rsidRDefault="008D7A1E" w:rsidP="008D7A1E">
      <w:pPr>
        <w:pStyle w:val="Standard"/>
        <w:shd w:val="clear" w:color="auto" w:fill="D9D9D9"/>
        <w:jc w:val="both"/>
        <w:rPr>
          <w:rFonts w:ascii="Arial" w:hAnsi="Arial" w:cs="Arial"/>
          <w:color w:val="000000"/>
          <w:sz w:val="16"/>
          <w:szCs w:val="16"/>
        </w:rPr>
      </w:pPr>
      <w:r w:rsidRPr="008D7A1E">
        <w:rPr>
          <w:rFonts w:ascii="Arial" w:hAnsi="Arial" w:cs="Arial"/>
          <w:color w:val="000000"/>
          <w:sz w:val="16"/>
          <w:szCs w:val="16"/>
        </w:rPr>
        <w:t>c) sussistere una distorsione della concorrenza derivante dal precedente coinvolgimento degli operatori economici nella preparazione della procedura d'appalto che non possa essere risolta con misure meno intrusive;</w:t>
      </w:r>
    </w:p>
    <w:p w14:paraId="13FC17BA" w14:textId="77777777" w:rsidR="008D7A1E" w:rsidRPr="008D7A1E" w:rsidRDefault="008D7A1E" w:rsidP="008D7A1E">
      <w:pPr>
        <w:pStyle w:val="Standard"/>
        <w:shd w:val="clear" w:color="auto" w:fill="D9D9D9"/>
        <w:jc w:val="both"/>
        <w:rPr>
          <w:rFonts w:ascii="Arial" w:hAnsi="Arial" w:cs="Arial"/>
          <w:color w:val="000000"/>
          <w:sz w:val="16"/>
          <w:szCs w:val="16"/>
        </w:rPr>
      </w:pPr>
      <w:r w:rsidRPr="008D7A1E">
        <w:rPr>
          <w:rFonts w:ascii="Arial" w:hAnsi="Arial" w:cs="Arial"/>
          <w:color w:val="000000"/>
          <w:sz w:val="16"/>
          <w:szCs w:val="16"/>
        </w:rPr>
        <w:t>d) sussistere rilevanti indizi tali da far ritenere che le offerte degli operatori economici siano imputabili ad un unico centro decisionale a cagione di accordi intercorsi con altri operatori economici partecipanti alla stessa gara;</w:t>
      </w:r>
    </w:p>
    <w:p w14:paraId="492705F3" w14:textId="77777777" w:rsidR="008D7A1E" w:rsidRPr="008D7A1E" w:rsidRDefault="008D7A1E" w:rsidP="008D7A1E">
      <w:pPr>
        <w:pStyle w:val="Standard"/>
        <w:shd w:val="clear" w:color="auto" w:fill="D9D9D9"/>
        <w:jc w:val="both"/>
        <w:rPr>
          <w:rFonts w:ascii="Arial" w:hAnsi="Arial" w:cs="Arial"/>
          <w:color w:val="000000"/>
          <w:sz w:val="16"/>
          <w:szCs w:val="16"/>
        </w:rPr>
      </w:pPr>
      <w:r w:rsidRPr="008D7A1E">
        <w:rPr>
          <w:rFonts w:ascii="Arial" w:hAnsi="Arial" w:cs="Arial"/>
          <w:color w:val="000000"/>
          <w:sz w:val="16"/>
          <w:szCs w:val="16"/>
        </w:rPr>
        <w:t>e) che l'offerente abbia commesso un illecito professionale grave, tale da rendere dubbia la sua integrità o affidabilità, dimostrato dalla stazione appaltante con mezzi adeguati. All'articolo 98 sono indicati, in modo tassativo, i gravi illeciti professionali, nonché i mezzi adeguati a dimostrare i medesimi.</w:t>
      </w:r>
    </w:p>
    <w:p w14:paraId="791C0AC6" w14:textId="77777777" w:rsidR="008D7A1E" w:rsidRPr="008D7A1E" w:rsidRDefault="008D7A1E" w:rsidP="008D7A1E">
      <w:pPr>
        <w:pStyle w:val="Standard"/>
        <w:shd w:val="clear" w:color="auto" w:fill="D9D9D9"/>
        <w:jc w:val="both"/>
        <w:rPr>
          <w:rFonts w:ascii="Arial" w:hAnsi="Arial" w:cs="Arial"/>
          <w:color w:val="000000"/>
          <w:sz w:val="16"/>
          <w:szCs w:val="16"/>
        </w:rPr>
      </w:pPr>
      <w:r w:rsidRPr="008D7A1E">
        <w:rPr>
          <w:rFonts w:ascii="Arial" w:hAnsi="Arial" w:cs="Arial"/>
          <w:color w:val="000000"/>
          <w:sz w:val="16"/>
          <w:szCs w:val="16"/>
        </w:rPr>
        <w:t>2. La stazione appaltante esclude altresì un operatore economico qualora ritenga che lo stesso ha commesso gravi violazioni non definitivamente accertate agli obblighi relativi al pagamento di imposte e tasse o contributi previdenziali. Costituiscono gravi violazioni non definitivamente accertate in materia fiscale quelle indicate nell'allegato II.10. La gravità va in ogni caso valutata anche tenendo conto del valore dell'appalto. Il presente comma non si applica quando l'operatore economico ha ottemperato ai suoi obblighi pagando o impegnandosi in modo vincolante a pagare le imposte o i contributi previdenziali dovuti, compresi eventuali interessi o sanzioni, oppure quando il debito tributario o previdenziale sia comunque integralmente estinto, purché l'estinzione, il pagamento o l'impegno si siano perfezionati anteriormente alla scadenza del termine di presentazione dell'offerta, oppure nel caso in cui l'operatore economico abbia compensato il debito tributario con crediti certificati vantati nei confronti della pubblica amministrazione.</w:t>
      </w:r>
    </w:p>
    <w:p w14:paraId="43D6436B" w14:textId="77777777" w:rsidR="008D7A1E" w:rsidRPr="008D7A1E" w:rsidRDefault="008D7A1E" w:rsidP="008D7A1E">
      <w:pPr>
        <w:pStyle w:val="Standard"/>
        <w:shd w:val="clear" w:color="auto" w:fill="D9D9D9"/>
        <w:jc w:val="both"/>
        <w:rPr>
          <w:rFonts w:ascii="Arial" w:hAnsi="Arial" w:cs="Arial"/>
          <w:color w:val="000000"/>
          <w:sz w:val="16"/>
          <w:szCs w:val="16"/>
        </w:rPr>
      </w:pPr>
      <w:r w:rsidRPr="008D7A1E">
        <w:rPr>
          <w:rFonts w:ascii="Arial" w:hAnsi="Arial" w:cs="Arial"/>
          <w:color w:val="000000"/>
          <w:sz w:val="16"/>
          <w:szCs w:val="16"/>
        </w:rPr>
        <w:t>3. Con riferimento alle fattispecie di cui al comma 3, lettera h), dell'articolo 98, l'esclusione non è disposta e il divieto di aggiudicare non si applica quando:</w:t>
      </w:r>
    </w:p>
    <w:p w14:paraId="0DE53285" w14:textId="77777777" w:rsidR="008D7A1E" w:rsidRPr="008D7A1E" w:rsidRDefault="008D7A1E" w:rsidP="008D7A1E">
      <w:pPr>
        <w:pStyle w:val="Standard"/>
        <w:shd w:val="clear" w:color="auto" w:fill="D9D9D9"/>
        <w:jc w:val="both"/>
        <w:rPr>
          <w:rFonts w:ascii="Arial" w:hAnsi="Arial" w:cs="Arial"/>
          <w:color w:val="000000"/>
          <w:sz w:val="16"/>
          <w:szCs w:val="16"/>
        </w:rPr>
      </w:pPr>
      <w:r w:rsidRPr="008D7A1E">
        <w:rPr>
          <w:rFonts w:ascii="Arial" w:hAnsi="Arial" w:cs="Arial"/>
          <w:color w:val="000000"/>
          <w:sz w:val="16"/>
          <w:szCs w:val="16"/>
        </w:rPr>
        <w:t>a) il reato è stato depenalizzato;</w:t>
      </w:r>
    </w:p>
    <w:p w14:paraId="2CCFD935" w14:textId="77777777" w:rsidR="008D7A1E" w:rsidRPr="008D7A1E" w:rsidRDefault="008D7A1E" w:rsidP="008D7A1E">
      <w:pPr>
        <w:pStyle w:val="Standard"/>
        <w:shd w:val="clear" w:color="auto" w:fill="D9D9D9"/>
        <w:jc w:val="both"/>
        <w:rPr>
          <w:rFonts w:ascii="Arial" w:hAnsi="Arial" w:cs="Arial"/>
          <w:color w:val="000000"/>
          <w:sz w:val="16"/>
          <w:szCs w:val="16"/>
        </w:rPr>
      </w:pPr>
      <w:r w:rsidRPr="008D7A1E">
        <w:rPr>
          <w:rFonts w:ascii="Arial" w:hAnsi="Arial" w:cs="Arial"/>
          <w:color w:val="000000"/>
          <w:sz w:val="16"/>
          <w:szCs w:val="16"/>
        </w:rPr>
        <w:t>b) è intervenuta la riabilitazione;</w:t>
      </w:r>
    </w:p>
    <w:p w14:paraId="3CCC8545" w14:textId="77777777" w:rsidR="008D7A1E" w:rsidRPr="008D7A1E" w:rsidRDefault="008D7A1E" w:rsidP="008D7A1E">
      <w:pPr>
        <w:pStyle w:val="Standard"/>
        <w:shd w:val="clear" w:color="auto" w:fill="D9D9D9"/>
        <w:jc w:val="both"/>
        <w:rPr>
          <w:rFonts w:ascii="Arial" w:hAnsi="Arial" w:cs="Arial"/>
          <w:color w:val="000000"/>
          <w:sz w:val="16"/>
          <w:szCs w:val="16"/>
        </w:rPr>
      </w:pPr>
      <w:r w:rsidRPr="008D7A1E">
        <w:rPr>
          <w:rFonts w:ascii="Arial" w:hAnsi="Arial" w:cs="Arial"/>
          <w:color w:val="000000"/>
          <w:sz w:val="16"/>
          <w:szCs w:val="16"/>
        </w:rPr>
        <w:t>c) nei casi di condanna a una pena accessoria perpetua, questa è stata dichiarata estinta ai sensi dell'articolo 179, settimo comma, del codice penale;</w:t>
      </w:r>
    </w:p>
    <w:p w14:paraId="0D2178B1" w14:textId="77777777" w:rsidR="008D7A1E" w:rsidRPr="008D7A1E" w:rsidRDefault="008D7A1E" w:rsidP="008D7A1E">
      <w:pPr>
        <w:pStyle w:val="Standard"/>
        <w:shd w:val="clear" w:color="auto" w:fill="D9D9D9"/>
        <w:jc w:val="both"/>
        <w:rPr>
          <w:rFonts w:ascii="Arial" w:hAnsi="Arial" w:cs="Arial"/>
          <w:color w:val="000000"/>
          <w:sz w:val="16"/>
          <w:szCs w:val="16"/>
        </w:rPr>
      </w:pPr>
      <w:r w:rsidRPr="008D7A1E">
        <w:rPr>
          <w:rFonts w:ascii="Arial" w:hAnsi="Arial" w:cs="Arial"/>
          <w:color w:val="000000"/>
          <w:sz w:val="16"/>
          <w:szCs w:val="16"/>
        </w:rPr>
        <w:t>d) il reato è stato dichiarato estinto dopo la condanna;</w:t>
      </w:r>
    </w:p>
    <w:p w14:paraId="00716B91" w14:textId="081A426B" w:rsidR="008D7A1E" w:rsidRPr="005657A0" w:rsidRDefault="008D7A1E" w:rsidP="008D7A1E">
      <w:pPr>
        <w:pStyle w:val="Standard"/>
        <w:shd w:val="clear" w:color="auto" w:fill="D9D9D9"/>
        <w:jc w:val="both"/>
        <w:rPr>
          <w:rFonts w:ascii="Arial" w:hAnsi="Arial" w:cs="Arial"/>
          <w:color w:val="000000"/>
          <w:sz w:val="16"/>
          <w:szCs w:val="16"/>
        </w:rPr>
      </w:pPr>
      <w:r w:rsidRPr="008D7A1E">
        <w:rPr>
          <w:rFonts w:ascii="Arial" w:hAnsi="Arial" w:cs="Arial"/>
          <w:color w:val="000000"/>
          <w:sz w:val="16"/>
          <w:szCs w:val="16"/>
        </w:rPr>
        <w:t>e) la condanna è stata revocata.</w:t>
      </w:r>
    </w:p>
    <w:p w14:paraId="6100A757" w14:textId="77777777" w:rsidR="004731CC" w:rsidRDefault="002E4D39">
      <w:pPr>
        <w:pStyle w:val="Standard"/>
        <w:tabs>
          <w:tab w:val="left" w:pos="1418"/>
        </w:tabs>
        <w:spacing w:before="120"/>
        <w:jc w:val="both"/>
      </w:pPr>
      <w:r>
        <w:rPr>
          <w:rFonts w:ascii="Arial" w:hAnsi="Arial" w:cs="Arial"/>
          <w:sz w:val="18"/>
          <w:szCs w:val="18"/>
        </w:rPr>
        <w:t>Inoltre, il concorrente dichiara quanto segue:</w:t>
      </w:r>
    </w:p>
    <w:p w14:paraId="7120A72B" w14:textId="77777777" w:rsidR="004731CC" w:rsidRDefault="002E4D39">
      <w:pPr>
        <w:pStyle w:val="Standard"/>
        <w:spacing w:before="120"/>
        <w:jc w:val="both"/>
      </w:pPr>
      <w:r>
        <w:rPr>
          <w:rFonts w:ascii="Arial" w:hAnsi="Arial" w:cs="Arial"/>
          <w:b/>
          <w:sz w:val="18"/>
          <w:szCs w:val="18"/>
        </w:rPr>
        <w:t>2)</w:t>
      </w:r>
      <w:r>
        <w:rPr>
          <w:rFonts w:ascii="Arial" w:hAnsi="Arial" w:cs="Arial"/>
          <w:sz w:val="18"/>
          <w:szCs w:val="18"/>
        </w:rPr>
        <w:t xml:space="preserve"> il concorrente indica l’iscrizione nel Registro delle Imprese o nell'Albo provinciale delle Imprese artigiane ai sensi della legge 82/1994 e del DM 274/1997, ovvero, se non è stabilito in Italia, indica l'iscrizione ad altro registro o albo equivalente secondo la legislazione nazionale di appartenenza, precisando gli estremi dell’iscrizione (numero e data), della classificazione e la forma giuridica: _______________________________________________________________</w:t>
      </w:r>
    </w:p>
    <w:p w14:paraId="0CBA1269" w14:textId="77777777" w:rsidR="004731CC" w:rsidRDefault="002E4D39">
      <w:pPr>
        <w:pStyle w:val="Standard"/>
        <w:spacing w:before="120"/>
        <w:jc w:val="both"/>
      </w:pPr>
      <w:r>
        <w:rPr>
          <w:rFonts w:ascii="Arial" w:hAnsi="Arial" w:cs="Arial"/>
          <w:sz w:val="18"/>
          <w:szCs w:val="18"/>
        </w:rPr>
        <w:t>________________________________________________________________________________________________</w:t>
      </w:r>
    </w:p>
    <w:p w14:paraId="59610E4D" w14:textId="77777777" w:rsidR="004731CC" w:rsidRDefault="002E4D39">
      <w:pPr>
        <w:pStyle w:val="Standard"/>
        <w:spacing w:before="120"/>
        <w:jc w:val="both"/>
      </w:pPr>
      <w:r>
        <w:rPr>
          <w:rFonts w:ascii="Arial" w:hAnsi="Arial" w:cs="Arial"/>
          <w:sz w:val="18"/>
          <w:szCs w:val="18"/>
        </w:rPr>
        <w:t>________________________________________________________________________________________________</w:t>
      </w:r>
    </w:p>
    <w:p w14:paraId="7B6E76BC" w14:textId="77777777" w:rsidR="004731CC" w:rsidRDefault="004731CC">
      <w:pPr>
        <w:pStyle w:val="Standard"/>
        <w:tabs>
          <w:tab w:val="left" w:pos="255"/>
        </w:tabs>
        <w:jc w:val="both"/>
        <w:rPr>
          <w:rFonts w:ascii="Arial" w:hAnsi="Arial" w:cs="Arial"/>
          <w:sz w:val="18"/>
          <w:szCs w:val="18"/>
        </w:rPr>
      </w:pPr>
    </w:p>
    <w:p w14:paraId="57CE1789" w14:textId="77777777" w:rsidR="004731CC" w:rsidRDefault="002E4D39">
      <w:pPr>
        <w:pStyle w:val="Standard"/>
        <w:tabs>
          <w:tab w:val="left" w:pos="255"/>
        </w:tabs>
        <w:jc w:val="both"/>
      </w:pPr>
      <w:r>
        <w:rPr>
          <w:rFonts w:ascii="Arial" w:hAnsi="Arial" w:cs="Arial"/>
          <w:b/>
          <w:sz w:val="18"/>
          <w:szCs w:val="18"/>
        </w:rPr>
        <w:t>3)</w:t>
      </w:r>
      <w:r>
        <w:rPr>
          <w:rFonts w:ascii="Arial" w:hAnsi="Arial" w:cs="Arial"/>
          <w:sz w:val="18"/>
          <w:szCs w:val="18"/>
        </w:rPr>
        <w:t xml:space="preserve"> il concorrente indica nome, cognome, luogo e data di nascita, qualifica di:</w:t>
      </w:r>
    </w:p>
    <w:p w14:paraId="1869CBBF" w14:textId="77777777" w:rsidR="004731CC" w:rsidRDefault="002E4D39">
      <w:pPr>
        <w:pStyle w:val="Paragrafoelenco"/>
        <w:numPr>
          <w:ilvl w:val="0"/>
          <w:numId w:val="31"/>
        </w:numPr>
        <w:spacing w:before="120"/>
        <w:jc w:val="both"/>
      </w:pPr>
      <w:r>
        <w:rPr>
          <w:rFonts w:ascii="Arial" w:hAnsi="Arial" w:cs="Arial"/>
          <w:sz w:val="18"/>
          <w:szCs w:val="18"/>
        </w:rPr>
        <w:t>titolari e direttori tecnici se il concorrente è un'impresa individuale;</w:t>
      </w:r>
    </w:p>
    <w:p w14:paraId="2DBA2439" w14:textId="77777777" w:rsidR="004731CC" w:rsidRDefault="002E4D39">
      <w:pPr>
        <w:pStyle w:val="Paragrafoelenco"/>
        <w:numPr>
          <w:ilvl w:val="0"/>
          <w:numId w:val="29"/>
        </w:numPr>
        <w:spacing w:before="120"/>
        <w:jc w:val="both"/>
      </w:pPr>
      <w:r>
        <w:rPr>
          <w:rFonts w:ascii="Arial" w:hAnsi="Arial" w:cs="Arial"/>
          <w:sz w:val="18"/>
          <w:szCs w:val="18"/>
        </w:rPr>
        <w:t>soci e direttori tecnici se è una società in nome collettivo;</w:t>
      </w:r>
    </w:p>
    <w:p w14:paraId="590C5D45" w14:textId="77777777" w:rsidR="004731CC" w:rsidRDefault="002E4D39">
      <w:pPr>
        <w:pStyle w:val="Paragrafoelenco"/>
        <w:numPr>
          <w:ilvl w:val="0"/>
          <w:numId w:val="29"/>
        </w:numPr>
        <w:spacing w:before="120"/>
        <w:jc w:val="both"/>
      </w:pPr>
      <w:r>
        <w:rPr>
          <w:rFonts w:ascii="Arial" w:hAnsi="Arial" w:cs="Arial"/>
          <w:sz w:val="18"/>
          <w:szCs w:val="18"/>
        </w:rPr>
        <w:t>soci accomandatari e direttori tecnici nel caso di società in accomandita semplice;</w:t>
      </w:r>
    </w:p>
    <w:p w14:paraId="4A63139B" w14:textId="77777777" w:rsidR="004731CC" w:rsidRDefault="002E4D39">
      <w:pPr>
        <w:pStyle w:val="Paragrafoelenco"/>
        <w:numPr>
          <w:ilvl w:val="0"/>
          <w:numId w:val="29"/>
        </w:numPr>
        <w:spacing w:before="120"/>
        <w:jc w:val="both"/>
      </w:pPr>
      <w:r>
        <w:rPr>
          <w:rFonts w:ascii="Arial" w:hAnsi="Arial" w:cs="Arial"/>
          <w:sz w:val="18"/>
          <w:szCs w:val="18"/>
        </w:rPr>
        <w:t xml:space="preserve">direttori tecnici, socio unico o socio di maggioranza per le società con meno di quattro soci, se si tratta di altro tipo di società o consorzio;  </w:t>
      </w:r>
    </w:p>
    <w:p w14:paraId="55F3FE98" w14:textId="77777777" w:rsidR="004731CC" w:rsidRDefault="002E4D39">
      <w:pPr>
        <w:pStyle w:val="Paragrafoelenco"/>
        <w:numPr>
          <w:ilvl w:val="0"/>
          <w:numId w:val="29"/>
        </w:numPr>
        <w:spacing w:before="120"/>
        <w:jc w:val="both"/>
      </w:pPr>
      <w:r>
        <w:rPr>
          <w:rFonts w:ascii="Arial" w:hAnsi="Arial" w:cs="Arial"/>
          <w:sz w:val="18"/>
          <w:szCs w:val="18"/>
        </w:rPr>
        <w:t xml:space="preserve">membri del consiglio di amministrazione cui sia stata conferita la legale rappresentanza, nelle società con sistema di amministrazione tradizionale (artt. </w:t>
      </w:r>
      <w:r>
        <w:rPr>
          <w:rFonts w:ascii="Arial" w:hAnsi="Arial" w:cs="Arial"/>
          <w:iCs/>
          <w:sz w:val="18"/>
          <w:szCs w:val="18"/>
        </w:rPr>
        <w:t>2380-bis e seguenti del Codice civile) e monistico (art. 2409-sexiesdecies co. 1 del Codice civile), quali: presidente del consiglio di amministrazione, amministratore unico, amministratori delegati anche se titolari di una delega limitata a determinate attività ma che per tali attività conferisca poteri di rappresentanza;</w:t>
      </w:r>
    </w:p>
    <w:p w14:paraId="0C7AEC88" w14:textId="77777777" w:rsidR="004731CC" w:rsidRDefault="002E4D39">
      <w:pPr>
        <w:pStyle w:val="Paragrafoelenco"/>
        <w:numPr>
          <w:ilvl w:val="0"/>
          <w:numId w:val="29"/>
        </w:numPr>
        <w:spacing w:before="120"/>
        <w:jc w:val="both"/>
      </w:pPr>
      <w:r>
        <w:rPr>
          <w:rFonts w:ascii="Arial" w:hAnsi="Arial" w:cs="Arial"/>
          <w:iCs/>
          <w:sz w:val="18"/>
          <w:szCs w:val="18"/>
        </w:rPr>
        <w:t>membri del collegio sindacale nelle società con sistema di amministrazione tradizionale e ai membri del comitato per il controllo sulla gestione nelle società con sistema di amministrazione monistico;</w:t>
      </w:r>
    </w:p>
    <w:p w14:paraId="62D0D2AE" w14:textId="77777777" w:rsidR="004731CC" w:rsidRDefault="002E4D39">
      <w:pPr>
        <w:pStyle w:val="Paragrafoelenco"/>
        <w:numPr>
          <w:ilvl w:val="0"/>
          <w:numId w:val="29"/>
        </w:numPr>
        <w:spacing w:before="120"/>
        <w:jc w:val="both"/>
      </w:pPr>
      <w:r>
        <w:rPr>
          <w:rFonts w:ascii="Arial" w:hAnsi="Arial" w:cs="Arial"/>
          <w:iCs/>
          <w:sz w:val="18"/>
          <w:szCs w:val="18"/>
        </w:rPr>
        <w:lastRenderedPageBreak/>
        <w:t>membri del consiglio di gestione e ai membri del consiglio di sorveglianza nelle società con sistema di amministrazione dualistico (art. 2409-octies e seguenti del Codice civile).</w:t>
      </w:r>
    </w:p>
    <w:p w14:paraId="002F3CAC" w14:textId="77777777" w:rsidR="004731CC" w:rsidRDefault="002E4D39">
      <w:pPr>
        <w:pStyle w:val="Paragrafoelenco"/>
        <w:numPr>
          <w:ilvl w:val="0"/>
          <w:numId w:val="29"/>
        </w:numPr>
        <w:spacing w:before="120"/>
        <w:jc w:val="both"/>
      </w:pPr>
      <w:r>
        <w:rPr>
          <w:rFonts w:ascii="Arial" w:hAnsi="Arial" w:cs="Arial"/>
          <w:iCs/>
          <w:sz w:val="18"/>
          <w:szCs w:val="18"/>
        </w:rPr>
        <w:t>altri  «</w:t>
      </w:r>
      <w:r>
        <w:rPr>
          <w:rFonts w:ascii="Arial" w:hAnsi="Arial" w:cs="Arial"/>
          <w:i/>
          <w:iCs/>
          <w:sz w:val="18"/>
          <w:szCs w:val="18"/>
        </w:rPr>
        <w:t>soggetti muniti di poteri di rappresentanza, di direzione o di  controllo</w:t>
      </w:r>
      <w:r>
        <w:rPr>
          <w:rFonts w:ascii="Arial" w:hAnsi="Arial" w:cs="Arial"/>
          <w:iCs/>
          <w:sz w:val="18"/>
          <w:szCs w:val="18"/>
        </w:rPr>
        <w:t xml:space="preserve">», intendendosi per tali i soggetti che, benché non siano membri  degli organi sociali di amministrazione e controllo, risultino muniti di poteri  di rappresentanza (come gli institori e i procuratori </w:t>
      </w:r>
      <w:r>
        <w:rPr>
          <w:rFonts w:ascii="Arial" w:hAnsi="Arial" w:cs="Arial"/>
          <w:i/>
          <w:iCs/>
          <w:sz w:val="18"/>
          <w:szCs w:val="18"/>
        </w:rPr>
        <w:t xml:space="preserve">ad </w:t>
      </w:r>
      <w:proofErr w:type="spellStart"/>
      <w:r>
        <w:rPr>
          <w:rFonts w:ascii="Arial" w:hAnsi="Arial" w:cs="Arial"/>
          <w:i/>
          <w:iCs/>
          <w:sz w:val="18"/>
          <w:szCs w:val="18"/>
        </w:rPr>
        <w:t>negotia</w:t>
      </w:r>
      <w:proofErr w:type="spellEnd"/>
      <w:r>
        <w:rPr>
          <w:rFonts w:ascii="Arial" w:hAnsi="Arial" w:cs="Arial"/>
          <w:iCs/>
          <w:sz w:val="18"/>
          <w:szCs w:val="18"/>
        </w:rPr>
        <w:t>), di direzione (come</w:t>
      </w:r>
      <w:r>
        <w:rPr>
          <w:rFonts w:ascii="Arial" w:hAnsi="Arial" w:cs="Arial"/>
          <w:sz w:val="18"/>
          <w:szCs w:val="18"/>
        </w:rPr>
        <w:t xml:space="preserve"> i dipendenti o i professionisti ai quali siano stati conferiti  significativi poteri di direzione e gestione dell’impresa) o di controllo (come  il revisore contabile e l’organismo di vigilanza di cui all’art. 6 del d.lgs. 231/2001 cui sia affidato </w:t>
      </w:r>
      <w:r>
        <w:rPr>
          <w:rFonts w:ascii="Arial" w:hAnsi="Arial" w:cs="Arial"/>
          <w:iCs/>
          <w:sz w:val="18"/>
          <w:szCs w:val="18"/>
        </w:rPr>
        <w:t>il compito di vigilare sul funzionamento e sull’osservanza  dei modelli di organizzazione e di gestione idonei a prevenire reati).</w:t>
      </w:r>
    </w:p>
    <w:p w14:paraId="2F3755B2" w14:textId="77777777" w:rsidR="004731CC" w:rsidRDefault="002E4D39">
      <w:pPr>
        <w:pStyle w:val="Standard"/>
        <w:spacing w:before="120"/>
        <w:jc w:val="both"/>
      </w:pPr>
      <w:r>
        <w:rPr>
          <w:rFonts w:ascii="Arial" w:hAnsi="Arial" w:cs="Arial"/>
          <w:sz w:val="18"/>
          <w:szCs w:val="18"/>
        </w:rPr>
        <w:t xml:space="preserve">Per il concorrente </w:t>
      </w:r>
      <w:r>
        <w:rPr>
          <w:rFonts w:ascii="Arial" w:hAnsi="Arial" w:cs="Arial"/>
          <w:b/>
          <w:sz w:val="18"/>
          <w:szCs w:val="18"/>
        </w:rPr>
        <w:t>impresa individuale</w:t>
      </w:r>
      <w:r>
        <w:rPr>
          <w:rFonts w:ascii="Arial" w:hAnsi="Arial" w:cs="Arial"/>
          <w:sz w:val="18"/>
          <w:szCs w:val="18"/>
        </w:rPr>
        <w:t>:</w:t>
      </w:r>
    </w:p>
    <w:p w14:paraId="78DF64E1" w14:textId="77777777" w:rsidR="004731CC" w:rsidRDefault="002E4D39">
      <w:pPr>
        <w:pStyle w:val="Standard"/>
        <w:tabs>
          <w:tab w:val="left" w:pos="0"/>
          <w:tab w:val="left" w:pos="8496"/>
        </w:tabs>
        <w:spacing w:line="320" w:lineRule="exact"/>
        <w:jc w:val="both"/>
      </w:pPr>
      <w:r>
        <w:rPr>
          <w:rFonts w:ascii="Arial" w:hAnsi="Arial" w:cs="Arial"/>
          <w:b/>
          <w:sz w:val="18"/>
          <w:szCs w:val="18"/>
        </w:rPr>
        <w:t>(lett. a)</w:t>
      </w:r>
      <w:r>
        <w:rPr>
          <w:rFonts w:ascii="Arial" w:hAnsi="Arial" w:cs="Arial"/>
          <w:sz w:val="18"/>
          <w:szCs w:val="18"/>
        </w:rPr>
        <w:t xml:space="preserve"> titolari e direttori tecnici ______________________________________________________________________</w:t>
      </w:r>
    </w:p>
    <w:p w14:paraId="2D2E0473" w14:textId="77777777" w:rsidR="004731CC" w:rsidRDefault="002E4D39">
      <w:pPr>
        <w:pStyle w:val="Standard"/>
        <w:tabs>
          <w:tab w:val="left" w:pos="0"/>
          <w:tab w:val="left" w:pos="8496"/>
        </w:tabs>
        <w:spacing w:line="320" w:lineRule="exact"/>
        <w:jc w:val="both"/>
      </w:pPr>
      <w:r>
        <w:rPr>
          <w:rFonts w:ascii="Arial" w:hAnsi="Arial" w:cs="Arial"/>
          <w:sz w:val="18"/>
          <w:szCs w:val="18"/>
        </w:rPr>
        <w:t>________________________________________________________________________________________________</w:t>
      </w:r>
    </w:p>
    <w:p w14:paraId="596D7B3B" w14:textId="77777777" w:rsidR="004731CC" w:rsidRDefault="002E4D39">
      <w:pPr>
        <w:pStyle w:val="Standard"/>
        <w:tabs>
          <w:tab w:val="left" w:pos="0"/>
          <w:tab w:val="left" w:pos="8496"/>
        </w:tabs>
        <w:spacing w:line="320" w:lineRule="exact"/>
      </w:pPr>
      <w:r>
        <w:rPr>
          <w:rFonts w:ascii="Arial" w:hAnsi="Arial" w:cs="Arial"/>
          <w:sz w:val="18"/>
          <w:szCs w:val="18"/>
        </w:rPr>
        <w:t xml:space="preserve">Per il concorrente </w:t>
      </w:r>
      <w:r>
        <w:rPr>
          <w:rFonts w:ascii="Arial" w:hAnsi="Arial" w:cs="Arial"/>
          <w:b/>
          <w:sz w:val="18"/>
          <w:szCs w:val="18"/>
        </w:rPr>
        <w:t>società in nome collettivo o in accomandita semplice</w:t>
      </w:r>
      <w:r>
        <w:rPr>
          <w:rFonts w:ascii="Arial" w:hAnsi="Arial" w:cs="Arial"/>
          <w:sz w:val="18"/>
          <w:szCs w:val="18"/>
        </w:rPr>
        <w:t>:</w:t>
      </w:r>
    </w:p>
    <w:p w14:paraId="581D5CE6" w14:textId="77777777" w:rsidR="004731CC" w:rsidRDefault="002E4D39">
      <w:pPr>
        <w:pStyle w:val="Standard"/>
        <w:tabs>
          <w:tab w:val="left" w:pos="0"/>
          <w:tab w:val="left" w:pos="8496"/>
        </w:tabs>
        <w:spacing w:line="320" w:lineRule="exact"/>
        <w:jc w:val="both"/>
      </w:pPr>
      <w:r>
        <w:rPr>
          <w:rFonts w:ascii="Arial" w:hAnsi="Arial" w:cs="Arial"/>
          <w:b/>
          <w:sz w:val="18"/>
          <w:szCs w:val="18"/>
        </w:rPr>
        <w:t>(lett.</w:t>
      </w:r>
      <w:r w:rsidR="00DB7E26">
        <w:rPr>
          <w:rFonts w:ascii="Arial" w:hAnsi="Arial" w:cs="Arial"/>
          <w:b/>
          <w:sz w:val="18"/>
          <w:szCs w:val="18"/>
        </w:rPr>
        <w:t xml:space="preserve"> </w:t>
      </w:r>
      <w:r>
        <w:rPr>
          <w:rFonts w:ascii="Arial" w:hAnsi="Arial" w:cs="Arial"/>
          <w:b/>
          <w:sz w:val="18"/>
          <w:szCs w:val="18"/>
        </w:rPr>
        <w:t>b,</w:t>
      </w:r>
      <w:r w:rsidR="00DB7E26">
        <w:rPr>
          <w:rFonts w:ascii="Arial" w:hAnsi="Arial" w:cs="Arial"/>
          <w:b/>
          <w:sz w:val="18"/>
          <w:szCs w:val="18"/>
        </w:rPr>
        <w:t xml:space="preserve"> </w:t>
      </w:r>
      <w:r>
        <w:rPr>
          <w:rFonts w:ascii="Arial" w:hAnsi="Arial" w:cs="Arial"/>
          <w:b/>
          <w:sz w:val="18"/>
          <w:szCs w:val="18"/>
        </w:rPr>
        <w:t>c)</w:t>
      </w:r>
      <w:r>
        <w:rPr>
          <w:rFonts w:ascii="Arial" w:hAnsi="Arial" w:cs="Arial"/>
          <w:sz w:val="18"/>
          <w:szCs w:val="18"/>
        </w:rPr>
        <w:t xml:space="preserve"> soci e direttori tecnici _____________________________________________________________________</w:t>
      </w:r>
    </w:p>
    <w:p w14:paraId="7981D4EB" w14:textId="77777777" w:rsidR="004731CC" w:rsidRDefault="002E4D39">
      <w:pPr>
        <w:pStyle w:val="Standard"/>
        <w:tabs>
          <w:tab w:val="left" w:pos="0"/>
          <w:tab w:val="left" w:pos="8496"/>
        </w:tabs>
        <w:spacing w:line="320" w:lineRule="exact"/>
        <w:jc w:val="both"/>
      </w:pPr>
      <w:r>
        <w:rPr>
          <w:rFonts w:ascii="Arial" w:hAnsi="Arial" w:cs="Arial"/>
          <w:sz w:val="18"/>
          <w:szCs w:val="18"/>
        </w:rPr>
        <w:t>________________________________________________________________________________________________</w:t>
      </w:r>
    </w:p>
    <w:p w14:paraId="04D234C2" w14:textId="77777777" w:rsidR="004731CC" w:rsidRDefault="002E4D39">
      <w:pPr>
        <w:pStyle w:val="Standard"/>
        <w:tabs>
          <w:tab w:val="left" w:pos="0"/>
          <w:tab w:val="left" w:pos="8496"/>
        </w:tabs>
        <w:spacing w:line="320" w:lineRule="exact"/>
      </w:pPr>
      <w:r>
        <w:rPr>
          <w:rFonts w:ascii="Arial" w:hAnsi="Arial" w:cs="Arial"/>
          <w:sz w:val="18"/>
          <w:szCs w:val="18"/>
        </w:rPr>
        <w:t xml:space="preserve">Per </w:t>
      </w:r>
      <w:r>
        <w:rPr>
          <w:rFonts w:ascii="Arial" w:hAnsi="Arial" w:cs="Arial"/>
          <w:b/>
          <w:sz w:val="18"/>
          <w:szCs w:val="18"/>
        </w:rPr>
        <w:t>altre tipologie di società, consorzi, ecc.</w:t>
      </w:r>
      <w:r>
        <w:rPr>
          <w:rFonts w:ascii="Arial" w:hAnsi="Arial" w:cs="Arial"/>
          <w:sz w:val="18"/>
          <w:szCs w:val="18"/>
        </w:rPr>
        <w:t>:</w:t>
      </w:r>
    </w:p>
    <w:p w14:paraId="0F3EB3D9" w14:textId="77777777" w:rsidR="004731CC" w:rsidRDefault="002E4D39">
      <w:pPr>
        <w:pStyle w:val="Standard"/>
        <w:tabs>
          <w:tab w:val="left" w:pos="0"/>
          <w:tab w:val="left" w:pos="8496"/>
        </w:tabs>
        <w:spacing w:line="320" w:lineRule="exact"/>
      </w:pPr>
      <w:r>
        <w:rPr>
          <w:rFonts w:ascii="Arial" w:hAnsi="Arial" w:cs="Arial"/>
          <w:b/>
          <w:sz w:val="18"/>
          <w:szCs w:val="18"/>
        </w:rPr>
        <w:t>(lett. e, f, g, h)</w:t>
      </w:r>
      <w:r>
        <w:rPr>
          <w:rFonts w:ascii="Arial" w:hAnsi="Arial" w:cs="Arial"/>
          <w:sz w:val="18"/>
          <w:szCs w:val="18"/>
        </w:rPr>
        <w:t xml:space="preserve"> membri del consiglio d’amministrazione cui sia stata conferita la legale rappresentanza, di direzione o di vigilanza, soggetti muniti di poteri di rappresentanza di direzione o di controllo __________________________________</w:t>
      </w:r>
    </w:p>
    <w:p w14:paraId="7386363D" w14:textId="77777777" w:rsidR="004731CC" w:rsidRDefault="002E4D39">
      <w:pPr>
        <w:pStyle w:val="Standard"/>
        <w:tabs>
          <w:tab w:val="left" w:pos="0"/>
          <w:tab w:val="left" w:pos="8496"/>
        </w:tabs>
        <w:spacing w:line="320" w:lineRule="exact"/>
      </w:pPr>
      <w:r>
        <w:rPr>
          <w:rFonts w:ascii="Arial" w:hAnsi="Arial" w:cs="Arial"/>
          <w:sz w:val="18"/>
          <w:szCs w:val="18"/>
        </w:rPr>
        <w:t>________________________________________________________________________________________________</w:t>
      </w:r>
    </w:p>
    <w:p w14:paraId="7EDBBB04" w14:textId="77777777" w:rsidR="004731CC" w:rsidRDefault="002E4D39">
      <w:pPr>
        <w:pStyle w:val="Standard"/>
        <w:tabs>
          <w:tab w:val="left" w:pos="0"/>
          <w:tab w:val="left" w:pos="8496"/>
        </w:tabs>
        <w:spacing w:line="320" w:lineRule="exact"/>
      </w:pPr>
      <w:r>
        <w:rPr>
          <w:rFonts w:ascii="Arial" w:hAnsi="Arial" w:cs="Arial"/>
          <w:sz w:val="18"/>
          <w:szCs w:val="18"/>
        </w:rPr>
        <w:t>________________________________________________________________________________________________</w:t>
      </w:r>
    </w:p>
    <w:p w14:paraId="4EA28835" w14:textId="77777777" w:rsidR="004731CC" w:rsidRDefault="002E4D39">
      <w:pPr>
        <w:pStyle w:val="Standard"/>
        <w:tabs>
          <w:tab w:val="left" w:pos="0"/>
          <w:tab w:val="left" w:pos="8496"/>
        </w:tabs>
        <w:spacing w:line="320" w:lineRule="exact"/>
      </w:pPr>
      <w:r>
        <w:rPr>
          <w:rFonts w:ascii="Arial" w:hAnsi="Arial" w:cs="Arial"/>
          <w:sz w:val="18"/>
          <w:szCs w:val="18"/>
        </w:rPr>
        <w:t>________________________________________________________________________________________________</w:t>
      </w:r>
    </w:p>
    <w:p w14:paraId="4C50278E" w14:textId="77777777" w:rsidR="004731CC" w:rsidRDefault="002E4D39">
      <w:pPr>
        <w:pStyle w:val="Standard"/>
        <w:tabs>
          <w:tab w:val="left" w:pos="0"/>
          <w:tab w:val="left" w:pos="8496"/>
        </w:tabs>
        <w:spacing w:line="320" w:lineRule="exact"/>
        <w:jc w:val="both"/>
      </w:pPr>
      <w:r>
        <w:rPr>
          <w:rFonts w:ascii="Arial" w:hAnsi="Arial" w:cs="Arial"/>
          <w:b/>
          <w:sz w:val="18"/>
          <w:szCs w:val="18"/>
        </w:rPr>
        <w:t>(lett.</w:t>
      </w:r>
      <w:r w:rsidR="00DB7E26">
        <w:rPr>
          <w:rFonts w:ascii="Arial" w:hAnsi="Arial" w:cs="Arial"/>
          <w:b/>
          <w:sz w:val="18"/>
          <w:szCs w:val="18"/>
        </w:rPr>
        <w:t xml:space="preserve"> </w:t>
      </w:r>
      <w:r>
        <w:rPr>
          <w:rFonts w:ascii="Arial" w:hAnsi="Arial" w:cs="Arial"/>
          <w:b/>
          <w:sz w:val="18"/>
          <w:szCs w:val="18"/>
        </w:rPr>
        <w:t>d)</w:t>
      </w:r>
      <w:r>
        <w:rPr>
          <w:rFonts w:ascii="Arial" w:hAnsi="Arial" w:cs="Arial"/>
          <w:sz w:val="18"/>
          <w:szCs w:val="18"/>
        </w:rPr>
        <w:t xml:space="preserve"> direttori tecnici ______________________________________________________________________________</w:t>
      </w:r>
    </w:p>
    <w:p w14:paraId="3A0A454F" w14:textId="77777777" w:rsidR="004731CC" w:rsidRDefault="002E4D39">
      <w:pPr>
        <w:pStyle w:val="Standard"/>
        <w:tabs>
          <w:tab w:val="left" w:pos="0"/>
          <w:tab w:val="left" w:pos="8496"/>
        </w:tabs>
        <w:spacing w:line="320" w:lineRule="exact"/>
      </w:pPr>
      <w:r>
        <w:rPr>
          <w:rFonts w:ascii="Arial" w:hAnsi="Arial" w:cs="Arial"/>
          <w:sz w:val="18"/>
          <w:szCs w:val="18"/>
        </w:rPr>
        <w:t>________________________________________________________________________________________________</w:t>
      </w:r>
    </w:p>
    <w:p w14:paraId="3711AF8E" w14:textId="77777777" w:rsidR="004731CC" w:rsidRPr="00DB7E26" w:rsidRDefault="002E4D39">
      <w:pPr>
        <w:pStyle w:val="sche3"/>
        <w:widowControl/>
        <w:tabs>
          <w:tab w:val="left" w:pos="0"/>
          <w:tab w:val="left" w:pos="8496"/>
        </w:tabs>
        <w:overflowPunct w:val="0"/>
        <w:spacing w:line="320" w:lineRule="exact"/>
        <w:rPr>
          <w:lang w:val="it-IT"/>
        </w:rPr>
      </w:pPr>
      <w:r>
        <w:rPr>
          <w:rFonts w:ascii="Arial" w:hAnsi="Arial" w:cs="Arial"/>
          <w:b/>
          <w:sz w:val="18"/>
          <w:szCs w:val="18"/>
          <w:lang w:val="it-IT"/>
        </w:rPr>
        <w:t>(lett.</w:t>
      </w:r>
      <w:r w:rsidR="00DB7E26">
        <w:rPr>
          <w:rFonts w:ascii="Arial" w:hAnsi="Arial" w:cs="Arial"/>
          <w:b/>
          <w:sz w:val="18"/>
          <w:szCs w:val="18"/>
          <w:lang w:val="it-IT"/>
        </w:rPr>
        <w:t xml:space="preserve"> </w:t>
      </w:r>
      <w:r>
        <w:rPr>
          <w:rFonts w:ascii="Arial" w:hAnsi="Arial" w:cs="Arial"/>
          <w:b/>
          <w:sz w:val="18"/>
          <w:szCs w:val="18"/>
          <w:lang w:val="it-IT"/>
        </w:rPr>
        <w:t>d)</w:t>
      </w:r>
      <w:r>
        <w:rPr>
          <w:rFonts w:ascii="Arial" w:hAnsi="Arial" w:cs="Arial"/>
          <w:sz w:val="18"/>
          <w:szCs w:val="18"/>
          <w:lang w:val="it-IT"/>
        </w:rPr>
        <w:t xml:space="preserve"> socio unico ________________________________________________________________________________</w:t>
      </w:r>
    </w:p>
    <w:p w14:paraId="3C88BBD8" w14:textId="77777777" w:rsidR="004731CC" w:rsidRDefault="002E4D39">
      <w:pPr>
        <w:pStyle w:val="Standard"/>
        <w:tabs>
          <w:tab w:val="left" w:pos="0"/>
          <w:tab w:val="left" w:pos="8496"/>
        </w:tabs>
        <w:spacing w:line="320" w:lineRule="exact"/>
      </w:pPr>
      <w:r>
        <w:rPr>
          <w:rFonts w:ascii="Arial" w:hAnsi="Arial" w:cs="Arial"/>
          <w:sz w:val="18"/>
          <w:szCs w:val="18"/>
        </w:rPr>
        <w:t>________________________________________________________________________________________________</w:t>
      </w:r>
    </w:p>
    <w:p w14:paraId="649B1E77" w14:textId="77777777" w:rsidR="004731CC" w:rsidRPr="00DB7E26" w:rsidRDefault="002E4D39">
      <w:pPr>
        <w:pStyle w:val="sche3"/>
        <w:widowControl/>
        <w:tabs>
          <w:tab w:val="left" w:pos="0"/>
          <w:tab w:val="left" w:pos="8496"/>
        </w:tabs>
        <w:overflowPunct w:val="0"/>
        <w:spacing w:line="320" w:lineRule="exact"/>
        <w:rPr>
          <w:lang w:val="it-IT"/>
        </w:rPr>
      </w:pPr>
      <w:r>
        <w:rPr>
          <w:rFonts w:ascii="Arial" w:hAnsi="Arial" w:cs="Arial"/>
          <w:b/>
          <w:sz w:val="18"/>
          <w:szCs w:val="18"/>
          <w:lang w:val="it-IT"/>
        </w:rPr>
        <w:t>(lett.</w:t>
      </w:r>
      <w:r w:rsidR="00DB7E26">
        <w:rPr>
          <w:rFonts w:ascii="Arial" w:hAnsi="Arial" w:cs="Arial"/>
          <w:b/>
          <w:sz w:val="18"/>
          <w:szCs w:val="18"/>
          <w:lang w:val="it-IT"/>
        </w:rPr>
        <w:t xml:space="preserve"> </w:t>
      </w:r>
      <w:r>
        <w:rPr>
          <w:rFonts w:ascii="Arial" w:hAnsi="Arial" w:cs="Arial"/>
          <w:b/>
          <w:sz w:val="18"/>
          <w:szCs w:val="18"/>
          <w:lang w:val="it-IT"/>
        </w:rPr>
        <w:t>d)</w:t>
      </w:r>
      <w:r>
        <w:rPr>
          <w:rFonts w:ascii="Arial" w:hAnsi="Arial" w:cs="Arial"/>
          <w:sz w:val="18"/>
          <w:szCs w:val="18"/>
          <w:lang w:val="it-IT"/>
        </w:rPr>
        <w:t xml:space="preserve"> socio di maggioranza (nel caso di società con meno di quattro </w:t>
      </w:r>
      <w:proofErr w:type="gramStart"/>
      <w:r>
        <w:rPr>
          <w:rFonts w:ascii="Arial" w:hAnsi="Arial" w:cs="Arial"/>
          <w:sz w:val="18"/>
          <w:szCs w:val="18"/>
          <w:lang w:val="it-IT"/>
        </w:rPr>
        <w:t>soci)_</w:t>
      </w:r>
      <w:proofErr w:type="gramEnd"/>
      <w:r>
        <w:rPr>
          <w:rFonts w:ascii="Arial" w:hAnsi="Arial" w:cs="Arial"/>
          <w:sz w:val="18"/>
          <w:szCs w:val="18"/>
          <w:lang w:val="it-IT"/>
        </w:rPr>
        <w:t>___________________________________</w:t>
      </w:r>
    </w:p>
    <w:p w14:paraId="2DECA2A2" w14:textId="77777777" w:rsidR="004731CC" w:rsidRDefault="002E4D39">
      <w:pPr>
        <w:pStyle w:val="Standard"/>
        <w:tabs>
          <w:tab w:val="left" w:pos="0"/>
          <w:tab w:val="left" w:pos="8496"/>
        </w:tabs>
        <w:spacing w:line="320" w:lineRule="exact"/>
      </w:pPr>
      <w:r>
        <w:rPr>
          <w:rFonts w:ascii="Arial" w:hAnsi="Arial" w:cs="Arial"/>
          <w:sz w:val="18"/>
          <w:szCs w:val="18"/>
        </w:rPr>
        <w:t>________________________________________________________________________________________________</w:t>
      </w:r>
    </w:p>
    <w:p w14:paraId="6A27EDCD" w14:textId="77777777" w:rsidR="004731CC" w:rsidRDefault="004731CC">
      <w:pPr>
        <w:pStyle w:val="Standard"/>
        <w:tabs>
          <w:tab w:val="left" w:pos="0"/>
          <w:tab w:val="left" w:pos="8496"/>
        </w:tabs>
        <w:spacing w:line="320" w:lineRule="exact"/>
        <w:rPr>
          <w:rFonts w:ascii="Arial" w:hAnsi="Arial" w:cs="Arial"/>
          <w:sz w:val="18"/>
          <w:szCs w:val="18"/>
        </w:rPr>
      </w:pPr>
    </w:p>
    <w:p w14:paraId="18DAC038" w14:textId="77777777" w:rsidR="004731CC" w:rsidRDefault="004731CC">
      <w:pPr>
        <w:pStyle w:val="Standard"/>
        <w:jc w:val="both"/>
        <w:rPr>
          <w:rFonts w:ascii="Arial" w:hAnsi="Arial" w:cs="Arial"/>
          <w:sz w:val="18"/>
          <w:szCs w:val="18"/>
        </w:rPr>
      </w:pPr>
    </w:p>
    <w:p w14:paraId="1B0CE9A8" w14:textId="77777777" w:rsidR="004731CC" w:rsidRDefault="002E4D39">
      <w:pPr>
        <w:pStyle w:val="Standard"/>
        <w:pBdr>
          <w:top w:val="single" w:sz="4" w:space="1" w:color="00000A"/>
          <w:left w:val="single" w:sz="4" w:space="0" w:color="00000A"/>
          <w:bottom w:val="single" w:sz="4" w:space="1" w:color="00000A"/>
          <w:right w:val="single" w:sz="4" w:space="4" w:color="00000A"/>
        </w:pBdr>
        <w:shd w:val="clear" w:color="auto" w:fill="FFFFFF"/>
        <w:spacing w:before="120"/>
        <w:jc w:val="both"/>
      </w:pPr>
      <w:r>
        <w:rPr>
          <w:rFonts w:ascii="Arial" w:hAnsi="Arial" w:cs="Arial"/>
          <w:b/>
          <w:sz w:val="18"/>
          <w:szCs w:val="18"/>
        </w:rPr>
        <w:t>Per l’esatta individuazione di tutti i soggetti obbligati si veda il Comunicato del Presidente ANAC del 26 ottobre 2016.</w:t>
      </w:r>
    </w:p>
    <w:p w14:paraId="596C862E" w14:textId="77777777" w:rsidR="004731CC" w:rsidRDefault="002E4D39">
      <w:pPr>
        <w:pStyle w:val="Standard"/>
        <w:pBdr>
          <w:top w:val="single" w:sz="4" w:space="1" w:color="00000A"/>
          <w:left w:val="single" w:sz="4" w:space="0" w:color="00000A"/>
          <w:bottom w:val="single" w:sz="4" w:space="1" w:color="00000A"/>
          <w:right w:val="single" w:sz="4" w:space="4" w:color="00000A"/>
        </w:pBdr>
        <w:shd w:val="clear" w:color="auto" w:fill="FFFFFF"/>
        <w:spacing w:before="120"/>
        <w:jc w:val="both"/>
      </w:pPr>
      <w:r>
        <w:rPr>
          <w:rFonts w:ascii="Arial" w:hAnsi="Arial" w:cs="Arial"/>
          <w:b/>
          <w:sz w:val="18"/>
          <w:szCs w:val="18"/>
        </w:rPr>
        <w:t>Nel caso di società, diverse dalle società in nome collettivo e dalle società in accomandita semplice, nelle quali siano presenti due soli soci, ciascuno in possesso del cinquanta per cento della partecipazione azionaria, le dichiarazioni devono essere rese da entrambi i soci.</w:t>
      </w:r>
    </w:p>
    <w:p w14:paraId="33647CBC" w14:textId="77777777" w:rsidR="004731CC" w:rsidRDefault="004731CC">
      <w:pPr>
        <w:pStyle w:val="Standard"/>
        <w:spacing w:before="120"/>
        <w:jc w:val="both"/>
        <w:rPr>
          <w:rFonts w:ascii="Arial" w:hAnsi="Arial" w:cs="Arial"/>
          <w:sz w:val="18"/>
          <w:szCs w:val="18"/>
        </w:rPr>
      </w:pPr>
    </w:p>
    <w:p w14:paraId="311212F6" w14:textId="77777777" w:rsidR="00017F4E" w:rsidRDefault="00017F4E">
      <w:pPr>
        <w:pStyle w:val="Standard"/>
        <w:spacing w:before="120"/>
        <w:jc w:val="both"/>
        <w:rPr>
          <w:rFonts w:ascii="Arial" w:hAnsi="Arial" w:cs="Arial"/>
          <w:sz w:val="18"/>
          <w:szCs w:val="18"/>
        </w:rPr>
      </w:pPr>
    </w:p>
    <w:p w14:paraId="1D6E38F7" w14:textId="77777777" w:rsidR="004731CC" w:rsidRDefault="002E4D39">
      <w:pPr>
        <w:pStyle w:val="Standard"/>
        <w:spacing w:before="120"/>
        <w:jc w:val="both"/>
      </w:pPr>
      <w:r>
        <w:rPr>
          <w:rFonts w:ascii="Arial" w:hAnsi="Arial" w:cs="Arial"/>
          <w:b/>
          <w:sz w:val="18"/>
          <w:szCs w:val="18"/>
        </w:rPr>
        <w:t>4)</w:t>
      </w:r>
      <w:r>
        <w:rPr>
          <w:rFonts w:ascii="Arial" w:hAnsi="Arial" w:cs="Arial"/>
          <w:sz w:val="18"/>
          <w:szCs w:val="18"/>
        </w:rPr>
        <w:t xml:space="preserve"> Il concorrente:</w:t>
      </w:r>
    </w:p>
    <w:p w14:paraId="288C2E27" w14:textId="77777777" w:rsidR="004731CC" w:rsidRDefault="002E4D39">
      <w:pPr>
        <w:pStyle w:val="Paragrafoelenco"/>
        <w:numPr>
          <w:ilvl w:val="0"/>
          <w:numId w:val="32"/>
        </w:numPr>
        <w:spacing w:before="120"/>
        <w:jc w:val="both"/>
      </w:pPr>
      <w:r>
        <w:rPr>
          <w:rFonts w:ascii="Arial" w:hAnsi="Arial" w:cs="Arial"/>
          <w:sz w:val="18"/>
          <w:szCs w:val="18"/>
        </w:rPr>
        <w:t xml:space="preserve">attesta che, nell’anno antecedente la data di pubblicazione del bando o di invio della lettera di invito, non sono cessati dalle cariche societarie i soggetti elencati al precedente punto 3);  </w:t>
      </w:r>
    </w:p>
    <w:p w14:paraId="24D36084" w14:textId="77777777" w:rsidR="004731CC" w:rsidRDefault="002E4D39">
      <w:pPr>
        <w:pStyle w:val="Paragrafoelenco"/>
        <w:numPr>
          <w:ilvl w:val="0"/>
          <w:numId w:val="14"/>
        </w:numPr>
        <w:spacing w:before="120"/>
        <w:jc w:val="both"/>
      </w:pPr>
      <w:r>
        <w:rPr>
          <w:rFonts w:ascii="Arial" w:hAnsi="Arial" w:cs="Arial"/>
          <w:sz w:val="18"/>
          <w:szCs w:val="18"/>
        </w:rPr>
        <w:t>in caso contrario, elenca i soggetti cessati dalle cariche di cui al prece</w:t>
      </w:r>
      <w:r w:rsidR="00DB7E26">
        <w:rPr>
          <w:rFonts w:ascii="Arial" w:hAnsi="Arial" w:cs="Arial"/>
          <w:sz w:val="18"/>
          <w:szCs w:val="18"/>
        </w:rPr>
        <w:t>dente punto 3): ________________</w:t>
      </w:r>
      <w:r>
        <w:rPr>
          <w:rFonts w:ascii="Arial" w:hAnsi="Arial" w:cs="Arial"/>
          <w:sz w:val="18"/>
          <w:szCs w:val="18"/>
        </w:rPr>
        <w:t>__________</w:t>
      </w:r>
    </w:p>
    <w:p w14:paraId="5C2A7354" w14:textId="77777777" w:rsidR="004731CC" w:rsidRDefault="002E4D39">
      <w:pPr>
        <w:pStyle w:val="Paragrafoelenco"/>
        <w:spacing w:before="120"/>
        <w:ind w:left="360"/>
        <w:jc w:val="both"/>
      </w:pPr>
      <w:r>
        <w:rPr>
          <w:rFonts w:ascii="Arial" w:hAnsi="Arial" w:cs="Arial"/>
          <w:sz w:val="18"/>
          <w:szCs w:val="18"/>
        </w:rPr>
        <w:t>____________________________________________________________________________________________</w:t>
      </w:r>
    </w:p>
    <w:p w14:paraId="63975360" w14:textId="77777777" w:rsidR="004731CC" w:rsidRDefault="002E4D39">
      <w:pPr>
        <w:pStyle w:val="Paragrafoelenco"/>
        <w:spacing w:before="120"/>
        <w:ind w:left="360"/>
        <w:jc w:val="both"/>
      </w:pPr>
      <w:r>
        <w:rPr>
          <w:rFonts w:ascii="Arial" w:hAnsi="Arial" w:cs="Arial"/>
          <w:sz w:val="18"/>
          <w:szCs w:val="18"/>
        </w:rPr>
        <w:t>____________________________________________________________________________________________</w:t>
      </w:r>
    </w:p>
    <w:p w14:paraId="3F667F5D" w14:textId="77777777" w:rsidR="004731CC" w:rsidRDefault="004731CC">
      <w:pPr>
        <w:pStyle w:val="Standard"/>
        <w:rPr>
          <w:rFonts w:ascii="Arial" w:hAnsi="Arial" w:cs="Arial"/>
          <w:sz w:val="18"/>
          <w:szCs w:val="18"/>
        </w:rPr>
      </w:pPr>
    </w:p>
    <w:p w14:paraId="5A30E56E" w14:textId="77777777" w:rsidR="004731CC" w:rsidRDefault="004731CC">
      <w:pPr>
        <w:pStyle w:val="Standard"/>
        <w:rPr>
          <w:rFonts w:ascii="Arial" w:hAnsi="Arial" w:cs="Arial"/>
          <w:sz w:val="18"/>
          <w:szCs w:val="18"/>
        </w:rPr>
      </w:pPr>
    </w:p>
    <w:p w14:paraId="20DE9437" w14:textId="77777777" w:rsidR="004731CC" w:rsidRDefault="002E4D39">
      <w:pPr>
        <w:pStyle w:val="Standard"/>
        <w:spacing w:before="120"/>
        <w:jc w:val="both"/>
      </w:pPr>
      <w:r>
        <w:rPr>
          <w:rFonts w:ascii="Arial" w:hAnsi="Arial" w:cs="Arial"/>
          <w:b/>
          <w:sz w:val="18"/>
          <w:szCs w:val="18"/>
        </w:rPr>
        <w:t>5)</w:t>
      </w:r>
      <w:r>
        <w:rPr>
          <w:rFonts w:ascii="Arial" w:hAnsi="Arial" w:cs="Arial"/>
          <w:sz w:val="18"/>
          <w:szCs w:val="18"/>
        </w:rPr>
        <w:t xml:space="preserve"> il concorrente dichiara di accettare, senza condizione o riserva alcuna tutte le norme e disposizioni contenute nella documentazione di gara;</w:t>
      </w:r>
    </w:p>
    <w:p w14:paraId="15E8C100" w14:textId="77777777" w:rsidR="004731CC" w:rsidRDefault="008A694B">
      <w:pPr>
        <w:pStyle w:val="Standard"/>
        <w:spacing w:before="120"/>
        <w:jc w:val="both"/>
      </w:pPr>
      <w:r>
        <w:rPr>
          <w:rFonts w:ascii="Arial" w:hAnsi="Arial" w:cs="Arial"/>
          <w:b/>
          <w:sz w:val="18"/>
          <w:szCs w:val="18"/>
        </w:rPr>
        <w:t>6</w:t>
      </w:r>
      <w:r w:rsidR="002E4D39">
        <w:rPr>
          <w:rFonts w:ascii="Arial" w:hAnsi="Arial" w:cs="Arial"/>
          <w:b/>
          <w:sz w:val="18"/>
          <w:szCs w:val="18"/>
        </w:rPr>
        <w:t>)</w:t>
      </w:r>
      <w:r w:rsidR="002E4D39">
        <w:rPr>
          <w:rFonts w:ascii="Arial" w:hAnsi="Arial" w:cs="Arial"/>
          <w:sz w:val="18"/>
          <w:szCs w:val="18"/>
        </w:rPr>
        <w:t xml:space="preserve"> il concorrente dichiara di aver indicato domicilio, codice fiscale, partita IVA, indirizzo di PEC e numero di fax, il cui utilizzo autorizza e approva per tutte le comunicazioni inerenti </w:t>
      </w:r>
      <w:proofErr w:type="gramStart"/>
      <w:r w:rsidR="002E4D39">
        <w:rPr>
          <w:rFonts w:ascii="Arial" w:hAnsi="Arial" w:cs="Arial"/>
          <w:sz w:val="18"/>
          <w:szCs w:val="18"/>
        </w:rPr>
        <w:t>la</w:t>
      </w:r>
      <w:proofErr w:type="gramEnd"/>
      <w:r w:rsidR="002E4D39">
        <w:rPr>
          <w:rFonts w:ascii="Arial" w:hAnsi="Arial" w:cs="Arial"/>
          <w:sz w:val="18"/>
          <w:szCs w:val="18"/>
        </w:rPr>
        <w:t xml:space="preserve"> procedura di gara, nella pagina iniziale del presente e si impegna a comunicare tempestivamente eventuali variazioni;</w:t>
      </w:r>
    </w:p>
    <w:p w14:paraId="1D40C743" w14:textId="77777777" w:rsidR="004731CC" w:rsidRDefault="008A694B">
      <w:pPr>
        <w:pStyle w:val="Standard"/>
        <w:spacing w:before="120"/>
        <w:jc w:val="both"/>
      </w:pPr>
      <w:r>
        <w:rPr>
          <w:rFonts w:ascii="Arial" w:hAnsi="Arial" w:cs="Arial"/>
          <w:b/>
          <w:sz w:val="18"/>
          <w:szCs w:val="18"/>
        </w:rPr>
        <w:t>7</w:t>
      </w:r>
      <w:r w:rsidR="002E4D39">
        <w:rPr>
          <w:rFonts w:ascii="Arial" w:hAnsi="Arial" w:cs="Arial"/>
          <w:b/>
          <w:sz w:val="18"/>
          <w:szCs w:val="18"/>
        </w:rPr>
        <w:t xml:space="preserve">) </w:t>
      </w:r>
      <w:r w:rsidR="002E4D39" w:rsidRPr="005C78CE">
        <w:rPr>
          <w:rFonts w:ascii="Arial" w:hAnsi="Arial" w:cs="Arial"/>
          <w:i/>
          <w:sz w:val="18"/>
          <w:szCs w:val="18"/>
        </w:rPr>
        <w:t>(requisiti speciali)</w:t>
      </w:r>
      <w:r w:rsidR="002E4D39">
        <w:rPr>
          <w:rFonts w:ascii="Arial" w:hAnsi="Arial" w:cs="Arial"/>
          <w:b/>
          <w:sz w:val="18"/>
          <w:szCs w:val="18"/>
        </w:rPr>
        <w:t xml:space="preserve"> il concorrente, inoltre, dichiara e attesta:</w:t>
      </w:r>
    </w:p>
    <w:p w14:paraId="592919E6" w14:textId="129DF933" w:rsidR="004731CC" w:rsidRPr="00C81492" w:rsidRDefault="002E4D39">
      <w:pPr>
        <w:pStyle w:val="Paragrafoelenco"/>
        <w:numPr>
          <w:ilvl w:val="0"/>
          <w:numId w:val="14"/>
        </w:numPr>
        <w:spacing w:before="120"/>
        <w:jc w:val="both"/>
      </w:pPr>
      <w:r>
        <w:rPr>
          <w:rFonts w:ascii="Arial" w:hAnsi="Arial" w:cs="Arial"/>
          <w:sz w:val="18"/>
          <w:szCs w:val="18"/>
        </w:rPr>
        <w:lastRenderedPageBreak/>
        <w:t xml:space="preserve">di disporre di tutti i requisiti speciali per la partecipazione alla </w:t>
      </w:r>
      <w:r w:rsidR="00966949">
        <w:rPr>
          <w:rFonts w:ascii="Arial" w:hAnsi="Arial" w:cs="Arial"/>
          <w:sz w:val="18"/>
          <w:szCs w:val="18"/>
        </w:rPr>
        <w:t>procedura: sia di idoneità professionale</w:t>
      </w:r>
      <w:r>
        <w:rPr>
          <w:rFonts w:ascii="Arial" w:hAnsi="Arial" w:cs="Arial"/>
          <w:sz w:val="18"/>
          <w:szCs w:val="18"/>
        </w:rPr>
        <w:t>, che di capacità economico finanziaria, che di capacità tecniche e</w:t>
      </w:r>
      <w:r w:rsidR="00C81492">
        <w:rPr>
          <w:rFonts w:ascii="Arial" w:hAnsi="Arial" w:cs="Arial"/>
          <w:sz w:val="18"/>
          <w:szCs w:val="18"/>
        </w:rPr>
        <w:t xml:space="preserve"> professionali come appresso:</w:t>
      </w:r>
    </w:p>
    <w:p w14:paraId="18D36E1D" w14:textId="77777777" w:rsidR="00C81492" w:rsidRDefault="00C81492" w:rsidP="00C81492">
      <w:pPr>
        <w:pStyle w:val="Standard"/>
        <w:tabs>
          <w:tab w:val="left" w:pos="5400"/>
        </w:tabs>
        <w:rPr>
          <w:rFonts w:ascii="Arial" w:hAnsi="Arial" w:cs="Arial"/>
          <w:sz w:val="18"/>
          <w:szCs w:val="18"/>
        </w:rPr>
      </w:pPr>
    </w:p>
    <w:p w14:paraId="7D4E41CA" w14:textId="37C9B84D" w:rsidR="00966949" w:rsidRDefault="00C81492" w:rsidP="00966949">
      <w:pPr>
        <w:pStyle w:val="Standard"/>
        <w:numPr>
          <w:ilvl w:val="0"/>
          <w:numId w:val="34"/>
        </w:numPr>
        <w:tabs>
          <w:tab w:val="left" w:pos="5400"/>
        </w:tabs>
        <w:rPr>
          <w:rFonts w:ascii="Arial" w:hAnsi="Arial" w:cs="Arial"/>
          <w:sz w:val="18"/>
          <w:szCs w:val="18"/>
        </w:rPr>
      </w:pPr>
      <w:r w:rsidRPr="002C049D">
        <w:rPr>
          <w:rFonts w:ascii="Arial" w:hAnsi="Arial" w:cs="Arial"/>
          <w:sz w:val="18"/>
          <w:szCs w:val="18"/>
        </w:rPr>
        <w:t>IDONEITÀ PROFESSIONALE</w:t>
      </w:r>
      <w:r w:rsidR="00966949">
        <w:rPr>
          <w:rFonts w:ascii="Arial" w:hAnsi="Arial" w:cs="Arial"/>
          <w:sz w:val="18"/>
          <w:szCs w:val="18"/>
        </w:rPr>
        <w:t xml:space="preserve"> -</w:t>
      </w:r>
      <w:r>
        <w:rPr>
          <w:rFonts w:ascii="Arial" w:hAnsi="Arial" w:cs="Arial"/>
          <w:sz w:val="18"/>
          <w:szCs w:val="18"/>
        </w:rPr>
        <w:t xml:space="preserve"> </w:t>
      </w:r>
      <w:r w:rsidR="00966949" w:rsidRPr="00966949">
        <w:rPr>
          <w:rFonts w:ascii="Arial" w:hAnsi="Arial" w:cs="Arial"/>
          <w:sz w:val="18"/>
          <w:szCs w:val="18"/>
        </w:rPr>
        <w:t>Iscrizione</w:t>
      </w:r>
      <w:r w:rsidR="00966949" w:rsidRPr="00966949">
        <w:rPr>
          <w:rFonts w:ascii="Arial" w:hAnsi="Arial" w:cs="Arial"/>
          <w:sz w:val="18"/>
          <w:szCs w:val="18"/>
          <w:u w:val="single"/>
        </w:rPr>
        <w:t>, se dovuta</w:t>
      </w:r>
      <w:r w:rsidR="00966949" w:rsidRPr="00966949">
        <w:rPr>
          <w:rFonts w:ascii="Arial" w:hAnsi="Arial" w:cs="Arial"/>
          <w:sz w:val="18"/>
          <w:szCs w:val="18"/>
        </w:rPr>
        <w:t xml:space="preserve">, nei registri della Camera di </w:t>
      </w:r>
      <w:r w:rsidR="00A36B35">
        <w:rPr>
          <w:rFonts w:ascii="Arial" w:hAnsi="Arial" w:cs="Arial"/>
          <w:sz w:val="18"/>
          <w:szCs w:val="18"/>
        </w:rPr>
        <w:t>Commercio, Industria, Artigiana</w:t>
      </w:r>
      <w:r w:rsidR="00966949" w:rsidRPr="00966949">
        <w:rPr>
          <w:rFonts w:ascii="Arial" w:hAnsi="Arial" w:cs="Arial"/>
          <w:sz w:val="18"/>
          <w:szCs w:val="18"/>
        </w:rPr>
        <w:t>to, Agricoltura, completa delle generalità dei rappresentanti legali</w:t>
      </w:r>
      <w:r w:rsidR="00966949">
        <w:rPr>
          <w:rFonts w:ascii="Arial" w:hAnsi="Arial" w:cs="Arial"/>
          <w:sz w:val="18"/>
          <w:szCs w:val="18"/>
        </w:rPr>
        <w:t>:</w:t>
      </w:r>
    </w:p>
    <w:p w14:paraId="6353DB5F" w14:textId="77777777" w:rsidR="00966949" w:rsidRDefault="00966949" w:rsidP="00966949">
      <w:pPr>
        <w:pStyle w:val="Standard"/>
        <w:tabs>
          <w:tab w:val="left" w:pos="5400"/>
        </w:tabs>
        <w:ind w:left="720"/>
        <w:rPr>
          <w:rFonts w:ascii="Arial" w:hAnsi="Arial" w:cs="Arial"/>
          <w:sz w:val="18"/>
          <w:szCs w:val="18"/>
        </w:rPr>
      </w:pPr>
    </w:p>
    <w:p w14:paraId="151D8C5B" w14:textId="08FCBFB9" w:rsidR="00966949" w:rsidRDefault="00966949" w:rsidP="00966949">
      <w:pPr>
        <w:pStyle w:val="Standard"/>
        <w:tabs>
          <w:tab w:val="left" w:pos="5400"/>
        </w:tabs>
        <w:ind w:left="720"/>
        <w:rPr>
          <w:rFonts w:ascii="Arial" w:hAnsi="Arial" w:cs="Arial"/>
          <w:sz w:val="18"/>
          <w:szCs w:val="18"/>
        </w:rPr>
      </w:pPr>
      <w:r>
        <w:rPr>
          <w:rFonts w:ascii="Arial" w:hAnsi="Arial" w:cs="Arial"/>
          <w:sz w:val="18"/>
          <w:szCs w:val="18"/>
        </w:rPr>
        <w:t xml:space="preserve">Si </w:t>
      </w:r>
      <w:sdt>
        <w:sdtPr>
          <w:rPr>
            <w:rFonts w:ascii="Arial" w:hAnsi="Arial" w:cs="Arial"/>
            <w:sz w:val="18"/>
            <w:szCs w:val="18"/>
          </w:rPr>
          <w:id w:val="2113622825"/>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r>
        <w:rPr>
          <w:rFonts w:ascii="Arial" w:hAnsi="Arial" w:cs="Arial"/>
          <w:sz w:val="18"/>
          <w:szCs w:val="18"/>
        </w:rPr>
        <w:t xml:space="preserve">    No </w:t>
      </w:r>
      <w:sdt>
        <w:sdtPr>
          <w:rPr>
            <w:rFonts w:ascii="Arial" w:hAnsi="Arial" w:cs="Arial"/>
            <w:sz w:val="18"/>
            <w:szCs w:val="18"/>
          </w:rPr>
          <w:id w:val="-150525176"/>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p>
    <w:p w14:paraId="0234150C" w14:textId="57B5FBA7" w:rsidR="00C81492" w:rsidRDefault="00C81492" w:rsidP="00966949">
      <w:pPr>
        <w:pStyle w:val="Standard"/>
        <w:tabs>
          <w:tab w:val="left" w:pos="1995"/>
        </w:tabs>
        <w:ind w:left="720"/>
        <w:rPr>
          <w:rFonts w:ascii="Arial" w:hAnsi="Arial" w:cs="Arial"/>
          <w:sz w:val="18"/>
          <w:szCs w:val="18"/>
        </w:rPr>
      </w:pPr>
    </w:p>
    <w:p w14:paraId="23181DEA" w14:textId="77777777" w:rsidR="00C81492" w:rsidRDefault="00C81492" w:rsidP="00C81492">
      <w:pPr>
        <w:pStyle w:val="Standard"/>
        <w:tabs>
          <w:tab w:val="left" w:pos="5400"/>
        </w:tabs>
        <w:ind w:left="426"/>
        <w:rPr>
          <w:rFonts w:ascii="Arial" w:hAnsi="Arial" w:cs="Arial"/>
          <w:sz w:val="18"/>
          <w:szCs w:val="18"/>
        </w:rPr>
      </w:pPr>
    </w:p>
    <w:p w14:paraId="6F406875" w14:textId="77777777" w:rsidR="00C81492" w:rsidRPr="002C049D" w:rsidRDefault="00C81492" w:rsidP="00C81492">
      <w:pPr>
        <w:pStyle w:val="Standard"/>
        <w:tabs>
          <w:tab w:val="left" w:pos="5400"/>
        </w:tabs>
        <w:ind w:left="720"/>
        <w:rPr>
          <w:rFonts w:ascii="Arial" w:hAnsi="Arial" w:cs="Arial"/>
          <w:sz w:val="18"/>
          <w:szCs w:val="18"/>
        </w:rPr>
      </w:pPr>
    </w:p>
    <w:p w14:paraId="14F4482B" w14:textId="1BE19E05" w:rsidR="00C81492" w:rsidRDefault="00C81492" w:rsidP="00966949">
      <w:pPr>
        <w:pStyle w:val="Standard"/>
        <w:numPr>
          <w:ilvl w:val="0"/>
          <w:numId w:val="34"/>
        </w:numPr>
        <w:tabs>
          <w:tab w:val="left" w:pos="5400"/>
        </w:tabs>
        <w:rPr>
          <w:rFonts w:ascii="Arial" w:hAnsi="Arial" w:cs="Arial"/>
          <w:sz w:val="18"/>
          <w:szCs w:val="18"/>
        </w:rPr>
      </w:pPr>
      <w:r w:rsidRPr="002C049D">
        <w:rPr>
          <w:rFonts w:ascii="Arial" w:hAnsi="Arial" w:cs="Arial"/>
          <w:sz w:val="18"/>
          <w:szCs w:val="18"/>
        </w:rPr>
        <w:t>CAPACITÀ ECONOMICA E FINANZIARIA</w:t>
      </w:r>
      <w:r w:rsidR="00966949">
        <w:rPr>
          <w:rFonts w:ascii="Arial" w:hAnsi="Arial" w:cs="Arial"/>
          <w:sz w:val="18"/>
          <w:szCs w:val="18"/>
        </w:rPr>
        <w:t xml:space="preserve"> - F</w:t>
      </w:r>
      <w:r w:rsidR="00966949" w:rsidRPr="00966949">
        <w:rPr>
          <w:rFonts w:ascii="Arial" w:hAnsi="Arial" w:cs="Arial"/>
          <w:sz w:val="18"/>
          <w:szCs w:val="18"/>
        </w:rPr>
        <w:t>atturato globale annuo, complessivamente realizzato dall’impresa negli ultimi tre anni (2020-2021-2022), non inferiore ad una volta l’importo a base d’asta del singolo lotto per cui si partecipa</w:t>
      </w:r>
      <w:r w:rsidR="002D5C10">
        <w:rPr>
          <w:rFonts w:ascii="Arial" w:hAnsi="Arial" w:cs="Arial"/>
          <w:sz w:val="18"/>
          <w:szCs w:val="18"/>
        </w:rPr>
        <w:t>:</w:t>
      </w:r>
    </w:p>
    <w:p w14:paraId="5A6F11F1" w14:textId="77777777" w:rsidR="00966949" w:rsidRDefault="00966949" w:rsidP="00966949">
      <w:pPr>
        <w:pStyle w:val="Standard"/>
        <w:tabs>
          <w:tab w:val="left" w:pos="5400"/>
        </w:tabs>
        <w:ind w:left="720"/>
        <w:rPr>
          <w:rFonts w:ascii="Arial" w:hAnsi="Arial" w:cs="Arial"/>
          <w:sz w:val="18"/>
          <w:szCs w:val="18"/>
        </w:rPr>
      </w:pPr>
    </w:p>
    <w:p w14:paraId="78F497C3" w14:textId="77777777" w:rsidR="00966949" w:rsidRDefault="00966949" w:rsidP="00966949">
      <w:pPr>
        <w:pStyle w:val="Standard"/>
        <w:tabs>
          <w:tab w:val="left" w:pos="5400"/>
        </w:tabs>
        <w:ind w:left="720"/>
        <w:rPr>
          <w:rFonts w:ascii="Arial" w:hAnsi="Arial" w:cs="Arial"/>
          <w:sz w:val="18"/>
          <w:szCs w:val="18"/>
        </w:rPr>
      </w:pPr>
      <w:r>
        <w:rPr>
          <w:rFonts w:ascii="Arial" w:hAnsi="Arial" w:cs="Arial"/>
          <w:sz w:val="18"/>
          <w:szCs w:val="18"/>
        </w:rPr>
        <w:t xml:space="preserve">Si </w:t>
      </w:r>
      <w:sdt>
        <w:sdtPr>
          <w:rPr>
            <w:rFonts w:ascii="Arial" w:hAnsi="Arial" w:cs="Arial"/>
            <w:sz w:val="18"/>
            <w:szCs w:val="18"/>
          </w:rPr>
          <w:id w:val="1235050342"/>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r>
        <w:rPr>
          <w:rFonts w:ascii="Arial" w:hAnsi="Arial" w:cs="Arial"/>
          <w:sz w:val="18"/>
          <w:szCs w:val="18"/>
        </w:rPr>
        <w:t xml:space="preserve">    No </w:t>
      </w:r>
      <w:sdt>
        <w:sdtPr>
          <w:rPr>
            <w:rFonts w:ascii="Arial" w:hAnsi="Arial" w:cs="Arial"/>
            <w:sz w:val="18"/>
            <w:szCs w:val="18"/>
          </w:rPr>
          <w:id w:val="695510176"/>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p>
    <w:p w14:paraId="44705738" w14:textId="77777777" w:rsidR="00966949" w:rsidRDefault="00966949" w:rsidP="00966949">
      <w:pPr>
        <w:pStyle w:val="Standard"/>
        <w:tabs>
          <w:tab w:val="left" w:pos="5400"/>
        </w:tabs>
        <w:rPr>
          <w:rFonts w:ascii="Arial" w:hAnsi="Arial" w:cs="Arial"/>
          <w:sz w:val="18"/>
          <w:szCs w:val="18"/>
        </w:rPr>
      </w:pPr>
    </w:p>
    <w:p w14:paraId="7A81503E" w14:textId="77777777" w:rsidR="00C81492" w:rsidRDefault="00C81492" w:rsidP="00C81492">
      <w:pPr>
        <w:pStyle w:val="Standard"/>
        <w:tabs>
          <w:tab w:val="left" w:pos="5400"/>
        </w:tabs>
        <w:ind w:left="426"/>
        <w:rPr>
          <w:rFonts w:ascii="Arial" w:hAnsi="Arial" w:cs="Arial"/>
          <w:sz w:val="18"/>
          <w:szCs w:val="18"/>
        </w:rPr>
      </w:pPr>
    </w:p>
    <w:p w14:paraId="4DF04452" w14:textId="77777777" w:rsidR="00C81492" w:rsidRPr="002C049D" w:rsidRDefault="00C81492" w:rsidP="00C81492">
      <w:pPr>
        <w:pStyle w:val="Standard"/>
        <w:tabs>
          <w:tab w:val="left" w:pos="5400"/>
        </w:tabs>
        <w:ind w:left="426"/>
        <w:rPr>
          <w:rFonts w:ascii="Arial" w:hAnsi="Arial" w:cs="Arial"/>
          <w:sz w:val="18"/>
          <w:szCs w:val="18"/>
        </w:rPr>
      </w:pPr>
    </w:p>
    <w:p w14:paraId="1579E9EA" w14:textId="67CBE531" w:rsidR="00C81492" w:rsidRDefault="00C81492" w:rsidP="00966949">
      <w:pPr>
        <w:pStyle w:val="Standard"/>
        <w:numPr>
          <w:ilvl w:val="0"/>
          <w:numId w:val="34"/>
        </w:numPr>
        <w:tabs>
          <w:tab w:val="left" w:pos="5400"/>
        </w:tabs>
        <w:rPr>
          <w:rFonts w:ascii="Arial" w:hAnsi="Arial" w:cs="Arial"/>
          <w:sz w:val="18"/>
          <w:szCs w:val="18"/>
        </w:rPr>
      </w:pPr>
      <w:r w:rsidRPr="002C049D">
        <w:rPr>
          <w:rFonts w:ascii="Arial" w:hAnsi="Arial" w:cs="Arial"/>
          <w:sz w:val="18"/>
          <w:szCs w:val="18"/>
        </w:rPr>
        <w:t>CAPACITÀ TECNICHE E PROFESSIONALI</w:t>
      </w:r>
      <w:r w:rsidR="00966949">
        <w:rPr>
          <w:rFonts w:ascii="Arial" w:hAnsi="Arial" w:cs="Arial"/>
          <w:sz w:val="18"/>
          <w:szCs w:val="18"/>
        </w:rPr>
        <w:t xml:space="preserve"> - E</w:t>
      </w:r>
      <w:r w:rsidR="00966949" w:rsidRPr="00966949">
        <w:rPr>
          <w:rFonts w:ascii="Arial" w:hAnsi="Arial" w:cs="Arial"/>
          <w:sz w:val="18"/>
          <w:szCs w:val="18"/>
        </w:rPr>
        <w:t>sperienze pregresse idonee all’esecuzione delle pre</w:t>
      </w:r>
      <w:r w:rsidR="002D5C10">
        <w:rPr>
          <w:rFonts w:ascii="Arial" w:hAnsi="Arial" w:cs="Arial"/>
          <w:sz w:val="18"/>
          <w:szCs w:val="18"/>
        </w:rPr>
        <w:t>stazioni oggetto d'appalto, giu</w:t>
      </w:r>
      <w:r w:rsidR="00966949" w:rsidRPr="00966949">
        <w:rPr>
          <w:rFonts w:ascii="Arial" w:hAnsi="Arial" w:cs="Arial"/>
          <w:sz w:val="18"/>
          <w:szCs w:val="18"/>
        </w:rPr>
        <w:t xml:space="preserve">sta art. 50, comma 1, lett. b), </w:t>
      </w:r>
      <w:proofErr w:type="spellStart"/>
      <w:r w:rsidR="00966949" w:rsidRPr="00966949">
        <w:rPr>
          <w:rFonts w:ascii="Arial" w:hAnsi="Arial" w:cs="Arial"/>
          <w:sz w:val="18"/>
          <w:szCs w:val="18"/>
        </w:rPr>
        <w:t>D.Lgs.</w:t>
      </w:r>
      <w:proofErr w:type="spellEnd"/>
      <w:r w:rsidR="00966949" w:rsidRPr="00966949">
        <w:rPr>
          <w:rFonts w:ascii="Arial" w:hAnsi="Arial" w:cs="Arial"/>
          <w:sz w:val="18"/>
          <w:szCs w:val="18"/>
        </w:rPr>
        <w:t xml:space="preserve"> 36/2023. </w:t>
      </w:r>
      <w:r w:rsidR="002D5C10">
        <w:rPr>
          <w:rFonts w:ascii="Arial" w:hAnsi="Arial" w:cs="Arial"/>
          <w:sz w:val="18"/>
          <w:szCs w:val="18"/>
        </w:rPr>
        <w:t>P</w:t>
      </w:r>
      <w:r w:rsidR="00966949" w:rsidRPr="00966949">
        <w:rPr>
          <w:rFonts w:ascii="Arial" w:hAnsi="Arial" w:cs="Arial"/>
          <w:sz w:val="18"/>
          <w:szCs w:val="18"/>
        </w:rPr>
        <w:t>ossesso del requisito prescritto di aver svolto servizi in attività analoghe a quelle oggetto dell’appalto, per una durata almeno pari a 6 me</w:t>
      </w:r>
      <w:r w:rsidR="002D5C10">
        <w:rPr>
          <w:rFonts w:ascii="Arial" w:hAnsi="Arial" w:cs="Arial"/>
          <w:sz w:val="18"/>
          <w:szCs w:val="18"/>
        </w:rPr>
        <w:t>si. Per attività analoghe si in</w:t>
      </w:r>
      <w:r w:rsidR="00966949" w:rsidRPr="00966949">
        <w:rPr>
          <w:rFonts w:ascii="Arial" w:hAnsi="Arial" w:cs="Arial"/>
          <w:sz w:val="18"/>
          <w:szCs w:val="18"/>
        </w:rPr>
        <w:t>tendono servizi di custodia di immobili, comprensivi del servizio di pulizia degli stessi</w:t>
      </w:r>
      <w:r w:rsidR="002D5C10">
        <w:rPr>
          <w:rFonts w:ascii="Arial" w:hAnsi="Arial" w:cs="Arial"/>
          <w:sz w:val="18"/>
          <w:szCs w:val="18"/>
        </w:rPr>
        <w:t>:</w:t>
      </w:r>
    </w:p>
    <w:p w14:paraId="16CA1953" w14:textId="77777777" w:rsidR="00966949" w:rsidRDefault="00966949" w:rsidP="00966949">
      <w:pPr>
        <w:pStyle w:val="Standard"/>
        <w:tabs>
          <w:tab w:val="left" w:pos="5400"/>
        </w:tabs>
        <w:ind w:left="720"/>
        <w:rPr>
          <w:rFonts w:ascii="Arial" w:hAnsi="Arial" w:cs="Arial"/>
          <w:sz w:val="18"/>
          <w:szCs w:val="18"/>
        </w:rPr>
      </w:pPr>
    </w:p>
    <w:p w14:paraId="7D894933" w14:textId="77777777" w:rsidR="00966949" w:rsidRDefault="00966949" w:rsidP="00966949">
      <w:pPr>
        <w:pStyle w:val="Standard"/>
        <w:tabs>
          <w:tab w:val="left" w:pos="5400"/>
        </w:tabs>
        <w:ind w:left="720"/>
        <w:rPr>
          <w:rFonts w:ascii="Arial" w:hAnsi="Arial" w:cs="Arial"/>
          <w:sz w:val="18"/>
          <w:szCs w:val="18"/>
        </w:rPr>
      </w:pPr>
      <w:r>
        <w:rPr>
          <w:rFonts w:ascii="Arial" w:hAnsi="Arial" w:cs="Arial"/>
          <w:sz w:val="18"/>
          <w:szCs w:val="18"/>
        </w:rPr>
        <w:t xml:space="preserve">Si </w:t>
      </w:r>
      <w:sdt>
        <w:sdtPr>
          <w:rPr>
            <w:rFonts w:ascii="Arial" w:hAnsi="Arial" w:cs="Arial"/>
            <w:sz w:val="18"/>
            <w:szCs w:val="18"/>
          </w:rPr>
          <w:id w:val="-44296503"/>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r>
        <w:rPr>
          <w:rFonts w:ascii="Arial" w:hAnsi="Arial" w:cs="Arial"/>
          <w:sz w:val="18"/>
          <w:szCs w:val="18"/>
        </w:rPr>
        <w:t xml:space="preserve">    No </w:t>
      </w:r>
      <w:sdt>
        <w:sdtPr>
          <w:rPr>
            <w:rFonts w:ascii="Arial" w:hAnsi="Arial" w:cs="Arial"/>
            <w:sz w:val="18"/>
            <w:szCs w:val="18"/>
          </w:rPr>
          <w:id w:val="1801269730"/>
          <w14:checkbox>
            <w14:checked w14:val="0"/>
            <w14:checkedState w14:val="2612" w14:font="MS Gothic"/>
            <w14:uncheckedState w14:val="2610" w14:font="MS Gothic"/>
          </w14:checkbox>
        </w:sdtPr>
        <w:sdtEndPr/>
        <w:sdtContent>
          <w:r>
            <w:rPr>
              <w:rFonts w:ascii="MS Gothic" w:eastAsia="MS Gothic" w:hAnsi="MS Gothic" w:cs="Arial" w:hint="eastAsia"/>
              <w:sz w:val="18"/>
              <w:szCs w:val="18"/>
            </w:rPr>
            <w:t>☐</w:t>
          </w:r>
        </w:sdtContent>
      </w:sdt>
    </w:p>
    <w:p w14:paraId="7CFFDC2D" w14:textId="77777777" w:rsidR="00966949" w:rsidRDefault="00966949" w:rsidP="00966949">
      <w:pPr>
        <w:pStyle w:val="Standard"/>
        <w:tabs>
          <w:tab w:val="left" w:pos="5400"/>
        </w:tabs>
        <w:ind w:left="426"/>
        <w:rPr>
          <w:rFonts w:ascii="Arial" w:hAnsi="Arial" w:cs="Arial"/>
          <w:sz w:val="18"/>
          <w:szCs w:val="18"/>
        </w:rPr>
      </w:pPr>
    </w:p>
    <w:p w14:paraId="72103F5C" w14:textId="77777777" w:rsidR="00966949" w:rsidRDefault="00966949" w:rsidP="00966949">
      <w:pPr>
        <w:pStyle w:val="Standard"/>
        <w:tabs>
          <w:tab w:val="left" w:pos="5400"/>
        </w:tabs>
        <w:rPr>
          <w:rFonts w:ascii="Arial" w:hAnsi="Arial" w:cs="Arial"/>
          <w:sz w:val="18"/>
          <w:szCs w:val="18"/>
        </w:rPr>
      </w:pPr>
    </w:p>
    <w:p w14:paraId="745BB371" w14:textId="77777777" w:rsidR="00966949" w:rsidRDefault="00966949" w:rsidP="00966949">
      <w:pPr>
        <w:pStyle w:val="Standard"/>
        <w:tabs>
          <w:tab w:val="left" w:pos="5400"/>
        </w:tabs>
        <w:rPr>
          <w:rFonts w:ascii="Arial" w:hAnsi="Arial" w:cs="Arial"/>
          <w:sz w:val="18"/>
          <w:szCs w:val="18"/>
        </w:rPr>
      </w:pPr>
    </w:p>
    <w:p w14:paraId="010F6D9C" w14:textId="77777777" w:rsidR="007E3F94" w:rsidRDefault="007E3F94">
      <w:pPr>
        <w:pStyle w:val="Standard"/>
        <w:spacing w:before="120"/>
        <w:jc w:val="both"/>
        <w:rPr>
          <w:rFonts w:ascii="Arial" w:hAnsi="Arial" w:cs="Arial"/>
          <w:b/>
          <w:sz w:val="18"/>
          <w:szCs w:val="18"/>
        </w:rPr>
      </w:pPr>
    </w:p>
    <w:p w14:paraId="47ECA49B" w14:textId="02778492" w:rsidR="004731CC" w:rsidRDefault="00C81492">
      <w:pPr>
        <w:pStyle w:val="Standard"/>
        <w:spacing w:before="120"/>
        <w:jc w:val="both"/>
      </w:pPr>
      <w:r>
        <w:rPr>
          <w:rFonts w:ascii="Arial" w:hAnsi="Arial" w:cs="Arial"/>
          <w:b/>
          <w:sz w:val="18"/>
          <w:szCs w:val="18"/>
        </w:rPr>
        <w:t>8</w:t>
      </w:r>
      <w:r w:rsidR="002E4D39">
        <w:rPr>
          <w:rFonts w:ascii="Arial" w:hAnsi="Arial" w:cs="Arial"/>
          <w:b/>
          <w:sz w:val="18"/>
          <w:szCs w:val="18"/>
        </w:rPr>
        <w:t>)</w:t>
      </w:r>
      <w:r w:rsidR="002E4D39">
        <w:rPr>
          <w:rFonts w:ascii="Arial" w:hAnsi="Arial" w:cs="Arial"/>
          <w:sz w:val="18"/>
          <w:szCs w:val="18"/>
        </w:rPr>
        <w:t xml:space="preserve"> il concorrente attesta di essere informato, ai sensi e per gli effetti del </w:t>
      </w:r>
      <w:r w:rsidR="007E3F66" w:rsidRPr="007E3F66">
        <w:rPr>
          <w:rFonts w:ascii="Arial" w:hAnsi="Arial" w:cs="Arial"/>
          <w:sz w:val="18"/>
          <w:szCs w:val="18"/>
        </w:rPr>
        <w:t>Regolamento Generale sulla Protezione dei Dati – Regolamento UE 2016/679</w:t>
      </w:r>
      <w:r w:rsidR="007E3F66">
        <w:rPr>
          <w:rFonts w:ascii="Arial" w:hAnsi="Arial" w:cs="Arial"/>
          <w:sz w:val="18"/>
          <w:szCs w:val="18"/>
        </w:rPr>
        <w:t xml:space="preserve">, </w:t>
      </w:r>
      <w:r w:rsidR="002E4D39">
        <w:rPr>
          <w:rFonts w:ascii="Arial" w:hAnsi="Arial" w:cs="Arial"/>
          <w:sz w:val="18"/>
          <w:szCs w:val="18"/>
        </w:rPr>
        <w:t>che i dati personali raccolti saranno trattati, anche con strumenti informatici, esclusivamente nell’ambito del procedimento per il quale la dichiarazione viene resa.</w:t>
      </w:r>
    </w:p>
    <w:p w14:paraId="5C73AB38" w14:textId="77777777" w:rsidR="004731CC" w:rsidRPr="005C78CE" w:rsidRDefault="00C81492" w:rsidP="005C78CE">
      <w:pPr>
        <w:pStyle w:val="Standard"/>
        <w:shd w:val="clear" w:color="auto" w:fill="FFFFFF"/>
        <w:spacing w:before="120"/>
        <w:jc w:val="both"/>
      </w:pPr>
      <w:r>
        <w:rPr>
          <w:rFonts w:ascii="Arial" w:hAnsi="Arial" w:cs="Arial"/>
          <w:b/>
          <w:i/>
          <w:sz w:val="18"/>
          <w:szCs w:val="18"/>
        </w:rPr>
        <w:t>9</w:t>
      </w:r>
      <w:r w:rsidR="002E4D39" w:rsidRPr="005C78CE">
        <w:rPr>
          <w:rFonts w:ascii="Arial" w:hAnsi="Arial" w:cs="Arial"/>
          <w:b/>
          <w:i/>
          <w:sz w:val="18"/>
          <w:szCs w:val="18"/>
        </w:rPr>
        <w:t xml:space="preserve">) </w:t>
      </w:r>
      <w:r w:rsidR="002E4D39" w:rsidRPr="005C78CE">
        <w:rPr>
          <w:rFonts w:ascii="Arial" w:hAnsi="Arial" w:cs="Arial"/>
          <w:sz w:val="18"/>
          <w:szCs w:val="18"/>
        </w:rPr>
        <w:t xml:space="preserve">il concorrente dichiara di conoscere gli obblighi derivanti dal </w:t>
      </w:r>
      <w:r w:rsidR="002E4D39" w:rsidRPr="005C78CE">
        <w:rPr>
          <w:rFonts w:ascii="Arial" w:hAnsi="Arial" w:cs="Arial"/>
          <w:i/>
          <w:sz w:val="18"/>
          <w:szCs w:val="18"/>
        </w:rPr>
        <w:t>codice di comportamento</w:t>
      </w:r>
      <w:r w:rsidR="002E4D39" w:rsidRPr="005C78CE">
        <w:rPr>
          <w:rFonts w:ascii="Arial" w:hAnsi="Arial" w:cs="Arial"/>
          <w:sz w:val="18"/>
          <w:szCs w:val="18"/>
        </w:rPr>
        <w:t xml:space="preserve"> dell’Amministrazione aggiudicatrice e si impegna ad osservare e a far osservare ai propri dipendenti e collaboratori il suddetto codice, pena la risoluzione del contratto.</w:t>
      </w:r>
    </w:p>
    <w:p w14:paraId="5C7C71A3" w14:textId="77777777" w:rsidR="004731CC" w:rsidRDefault="004731CC">
      <w:pPr>
        <w:pStyle w:val="Corpodeltesto2"/>
        <w:tabs>
          <w:tab w:val="left" w:pos="0"/>
          <w:tab w:val="left" w:pos="8496"/>
        </w:tabs>
        <w:jc w:val="right"/>
        <w:rPr>
          <w:rFonts w:ascii="Arial" w:hAnsi="Arial" w:cs="Arial"/>
          <w:i/>
          <w:sz w:val="18"/>
          <w:szCs w:val="18"/>
        </w:rPr>
      </w:pPr>
    </w:p>
    <w:p w14:paraId="2D206271" w14:textId="77777777" w:rsidR="004731CC" w:rsidRPr="00C81492" w:rsidRDefault="002E4D39">
      <w:pPr>
        <w:pStyle w:val="Corpodeltesto2"/>
        <w:tabs>
          <w:tab w:val="left" w:pos="0"/>
          <w:tab w:val="left" w:pos="8496"/>
        </w:tabs>
        <w:jc w:val="right"/>
      </w:pPr>
      <w:r w:rsidRPr="00C81492">
        <w:rPr>
          <w:rFonts w:ascii="Arial" w:hAnsi="Arial" w:cs="Arial"/>
          <w:i/>
          <w:sz w:val="18"/>
          <w:szCs w:val="18"/>
        </w:rPr>
        <w:t>(firma)</w:t>
      </w:r>
      <w:r w:rsidRPr="00C81492">
        <w:rPr>
          <w:rFonts w:ascii="Arial" w:hAnsi="Arial" w:cs="Arial"/>
          <w:sz w:val="18"/>
          <w:szCs w:val="18"/>
        </w:rPr>
        <w:t xml:space="preserve"> _________________________________________</w:t>
      </w:r>
    </w:p>
    <w:p w14:paraId="4E6D55ED" w14:textId="77777777" w:rsidR="004731CC" w:rsidRPr="00C81492" w:rsidRDefault="004731CC">
      <w:pPr>
        <w:pStyle w:val="Corpodeltesto2"/>
        <w:tabs>
          <w:tab w:val="left" w:pos="0"/>
          <w:tab w:val="left" w:pos="8496"/>
        </w:tabs>
        <w:rPr>
          <w:rFonts w:ascii="Arial" w:hAnsi="Arial" w:cs="Arial"/>
          <w:b/>
          <w:sz w:val="18"/>
          <w:szCs w:val="18"/>
          <w:u w:val="single"/>
        </w:rPr>
      </w:pPr>
    </w:p>
    <w:p w14:paraId="53864CDF" w14:textId="77777777" w:rsidR="004731CC" w:rsidRDefault="002E4D39">
      <w:pPr>
        <w:pStyle w:val="Corpodeltesto2"/>
        <w:tabs>
          <w:tab w:val="left" w:pos="4536"/>
          <w:tab w:val="left" w:pos="4820"/>
          <w:tab w:val="left" w:pos="13032"/>
        </w:tabs>
        <w:ind w:left="4536"/>
        <w:jc w:val="left"/>
      </w:pPr>
      <w:r w:rsidRPr="006F3977">
        <w:rPr>
          <w:rFonts w:ascii="Arial" w:hAnsi="Arial" w:cs="Arial"/>
          <w:i/>
          <w:sz w:val="16"/>
          <w:szCs w:val="16"/>
        </w:rPr>
        <w:t>[oppure]</w:t>
      </w:r>
      <w:r w:rsidRPr="006F3977">
        <w:rPr>
          <w:rFonts w:ascii="Arial" w:hAnsi="Arial" w:cs="Arial"/>
          <w:sz w:val="16"/>
          <w:szCs w:val="16"/>
        </w:rPr>
        <w:t xml:space="preserve"> Il presente</w:t>
      </w:r>
      <w:r w:rsidRPr="00C81492">
        <w:rPr>
          <w:rFonts w:ascii="Arial" w:hAnsi="Arial" w:cs="Arial"/>
          <w:sz w:val="16"/>
          <w:szCs w:val="16"/>
        </w:rPr>
        <w:t xml:space="preserve"> documento informatico è stato sottoscritto con firma digitale (artt. 20 e 24 del d.lgs. 82/2005 CAD) dal Signor ____________</w:t>
      </w:r>
    </w:p>
    <w:p w14:paraId="623FF6CE" w14:textId="77777777" w:rsidR="004731CC" w:rsidRDefault="004731CC">
      <w:pPr>
        <w:pStyle w:val="Corpodeltesto2"/>
        <w:tabs>
          <w:tab w:val="left" w:pos="0"/>
          <w:tab w:val="left" w:pos="8496"/>
        </w:tabs>
        <w:rPr>
          <w:rFonts w:ascii="Arial" w:hAnsi="Arial" w:cs="Arial"/>
          <w:b/>
          <w:sz w:val="18"/>
          <w:szCs w:val="18"/>
          <w:u w:val="single"/>
        </w:rPr>
      </w:pPr>
    </w:p>
    <w:p w14:paraId="4AEC16F9" w14:textId="77777777" w:rsidR="004731CC" w:rsidRDefault="004731CC">
      <w:pPr>
        <w:pStyle w:val="Corpodeltesto2"/>
        <w:tabs>
          <w:tab w:val="left" w:pos="0"/>
          <w:tab w:val="left" w:pos="8496"/>
        </w:tabs>
        <w:rPr>
          <w:rFonts w:ascii="Arial" w:hAnsi="Arial" w:cs="Arial"/>
          <w:b/>
          <w:sz w:val="18"/>
          <w:szCs w:val="18"/>
          <w:u w:val="single"/>
        </w:rPr>
      </w:pPr>
    </w:p>
    <w:p w14:paraId="5E3A3C00" w14:textId="77777777" w:rsidR="004731CC" w:rsidRDefault="002E4D39">
      <w:pPr>
        <w:pStyle w:val="Corpodeltesto2"/>
        <w:pBdr>
          <w:top w:val="single" w:sz="4" w:space="1" w:color="00000A"/>
          <w:left w:val="single" w:sz="4" w:space="4" w:color="00000A"/>
          <w:bottom w:val="single" w:sz="4" w:space="1" w:color="00000A"/>
          <w:right w:val="single" w:sz="4" w:space="4" w:color="00000A"/>
        </w:pBdr>
        <w:tabs>
          <w:tab w:val="left" w:pos="0"/>
          <w:tab w:val="left" w:pos="8496"/>
        </w:tabs>
      </w:pPr>
      <w:r>
        <w:rPr>
          <w:rFonts w:ascii="Arial" w:hAnsi="Arial" w:cs="Arial"/>
          <w:b/>
          <w:sz w:val="16"/>
          <w:szCs w:val="16"/>
        </w:rPr>
        <w:t xml:space="preserve">A pena di esclusione, domanda di partecipazione e dichiarazioni sostitutive di cui sopra devono essere sottoscritte dal </w:t>
      </w:r>
      <w:r>
        <w:rPr>
          <w:rFonts w:ascii="Arial" w:hAnsi="Arial" w:cs="Arial"/>
          <w:b/>
          <w:iCs/>
          <w:sz w:val="16"/>
          <w:szCs w:val="16"/>
        </w:rPr>
        <w:t>legale rappresentante</w:t>
      </w:r>
      <w:r>
        <w:rPr>
          <w:rFonts w:ascii="Arial" w:hAnsi="Arial" w:cs="Arial"/>
          <w:b/>
          <w:sz w:val="16"/>
          <w:szCs w:val="16"/>
        </w:rPr>
        <w:t xml:space="preserve"> del concorrente. Deve allegarsi, a pena di esclusione, copia di un documento di identità del sottoscrittore.</w:t>
      </w:r>
    </w:p>
    <w:p w14:paraId="7B1CBB44" w14:textId="77777777" w:rsidR="004731CC" w:rsidRDefault="002E4D39">
      <w:pPr>
        <w:pStyle w:val="Corpodeltesto2"/>
        <w:pBdr>
          <w:top w:val="single" w:sz="4" w:space="1" w:color="00000A"/>
          <w:left w:val="single" w:sz="4" w:space="4" w:color="00000A"/>
          <w:bottom w:val="single" w:sz="4" w:space="1" w:color="00000A"/>
          <w:right w:val="single" w:sz="4" w:space="4" w:color="00000A"/>
        </w:pBdr>
        <w:tabs>
          <w:tab w:val="left" w:pos="0"/>
          <w:tab w:val="left" w:pos="8496"/>
        </w:tabs>
      </w:pPr>
      <w:r>
        <w:rPr>
          <w:rFonts w:ascii="Arial" w:hAnsi="Arial" w:cs="Arial"/>
          <w:b/>
          <w:sz w:val="16"/>
          <w:szCs w:val="16"/>
        </w:rPr>
        <w:t>Domanda e dichiarazioni possono essere sottoscritte da un procuratore legale del rappresentante. In tal caso si deve allegare anche la relativa procura.</w:t>
      </w:r>
    </w:p>
    <w:p w14:paraId="184915CB" w14:textId="77777777" w:rsidR="004731CC" w:rsidRDefault="002E4D39">
      <w:pPr>
        <w:pStyle w:val="Standard"/>
        <w:pBdr>
          <w:top w:val="single" w:sz="4" w:space="1" w:color="00000A"/>
          <w:left w:val="single" w:sz="4" w:space="4" w:color="00000A"/>
          <w:bottom w:val="single" w:sz="4" w:space="1" w:color="00000A"/>
          <w:right w:val="single" w:sz="4" w:space="4" w:color="00000A"/>
        </w:pBdr>
        <w:tabs>
          <w:tab w:val="left" w:pos="8496"/>
        </w:tabs>
        <w:jc w:val="both"/>
      </w:pPr>
      <w:r>
        <w:rPr>
          <w:rFonts w:ascii="Arial" w:hAnsi="Arial" w:cs="Arial"/>
          <w:b/>
          <w:sz w:val="16"/>
          <w:szCs w:val="16"/>
        </w:rPr>
        <w:t>Nel caso di raggruppamenti temporanei o consorzi non ancora costituiti, domanda e dichiarazioni sostitutive devono essere sottoscritte da tutti gli operatori economici che costituiranno i raggruppamenti temporanei o i consorzi ordinari. In tale ipotesi, deve allegarsi copia di un documento di identità di tutti i sottoscrittori.</w:t>
      </w:r>
    </w:p>
    <w:p w14:paraId="46D5CA69" w14:textId="77777777" w:rsidR="004731CC" w:rsidRDefault="002E4D39" w:rsidP="00DB7E26">
      <w:pPr>
        <w:pStyle w:val="Standard"/>
        <w:pBdr>
          <w:top w:val="single" w:sz="4" w:space="1" w:color="00000A"/>
          <w:left w:val="single" w:sz="4" w:space="4" w:color="00000A"/>
          <w:bottom w:val="single" w:sz="4" w:space="1" w:color="00000A"/>
          <w:right w:val="single" w:sz="4" w:space="4" w:color="00000A"/>
        </w:pBdr>
        <w:jc w:val="both"/>
      </w:pPr>
      <w:r>
        <w:rPr>
          <w:rFonts w:ascii="Arial" w:hAnsi="Arial" w:cs="Arial"/>
          <w:b/>
          <w:sz w:val="16"/>
          <w:szCs w:val="16"/>
        </w:rPr>
        <w:t xml:space="preserve">Nel caso di invio telematico, con firma digitale, non è necessario allegare la copia del documento di riconoscimento.  </w:t>
      </w:r>
    </w:p>
    <w:sectPr w:rsidR="004731CC">
      <w:pgSz w:w="11906" w:h="16838"/>
      <w:pgMar w:top="1417"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0B50EB" w14:textId="77777777" w:rsidR="00273FAD" w:rsidRDefault="00273FAD">
      <w:pPr>
        <w:spacing w:before="0" w:line="240" w:lineRule="auto"/>
      </w:pPr>
      <w:r>
        <w:separator/>
      </w:r>
    </w:p>
  </w:endnote>
  <w:endnote w:type="continuationSeparator" w:id="0">
    <w:p w14:paraId="01EC955E" w14:textId="77777777" w:rsidR="00273FAD" w:rsidRDefault="00273FAD">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Calibri Light">
    <w:panose1 w:val="020F0302020204030204"/>
    <w:charset w:val="00"/>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6CFEA7" w14:textId="77777777" w:rsidR="00273FAD" w:rsidRDefault="00273FAD">
      <w:pPr>
        <w:spacing w:before="0" w:line="240" w:lineRule="auto"/>
      </w:pPr>
      <w:r>
        <w:rPr>
          <w:color w:val="000000"/>
        </w:rPr>
        <w:separator/>
      </w:r>
    </w:p>
  </w:footnote>
  <w:footnote w:type="continuationSeparator" w:id="0">
    <w:p w14:paraId="0311AAE2" w14:textId="77777777" w:rsidR="00273FAD" w:rsidRDefault="00273FAD">
      <w:pPr>
        <w:spacing w:before="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60209"/>
    <w:multiLevelType w:val="multilevel"/>
    <w:tmpl w:val="6AA6FC44"/>
    <w:styleLink w:val="WWNum7"/>
    <w:lvl w:ilvl="0">
      <w:start w:val="1"/>
      <w:numFmt w:val="decimal"/>
      <w:lvlText w:val="%1."/>
      <w:lvlJc w:val="left"/>
      <w:pPr>
        <w:ind w:left="1778" w:hanging="360"/>
      </w:pPr>
    </w:lvl>
    <w:lvl w:ilvl="1">
      <w:start w:val="1"/>
      <w:numFmt w:val="decimal"/>
      <w:lvlText w:val="%1.%2."/>
      <w:lvlJc w:val="left"/>
      <w:pPr>
        <w:ind w:left="2210" w:hanging="432"/>
      </w:pPr>
      <w:rPr>
        <w:b w:val="0"/>
        <w:i w:val="0"/>
        <w:sz w:val="24"/>
        <w:szCs w:val="24"/>
      </w:rPr>
    </w:lvl>
    <w:lvl w:ilvl="2">
      <w:start w:val="1"/>
      <w:numFmt w:val="decimal"/>
      <w:lvlText w:val="%1.%2.%3."/>
      <w:lvlJc w:val="left"/>
      <w:pPr>
        <w:ind w:left="2206" w:hanging="504"/>
      </w:pPr>
      <w:rPr>
        <w:b w:val="0"/>
        <w:i w:val="0"/>
        <w:strike w:val="0"/>
        <w:dstrike w:val="0"/>
        <w:sz w:val="24"/>
        <w:szCs w:val="24"/>
      </w:rPr>
    </w:lvl>
    <w:lvl w:ilvl="3">
      <w:start w:val="1"/>
      <w:numFmt w:val="decimal"/>
      <w:lvlText w:val="%1.%2.%3.%4."/>
      <w:lvlJc w:val="left"/>
      <w:pPr>
        <w:ind w:left="2350" w:hanging="648"/>
      </w:pPr>
      <w:rPr>
        <w:b w:val="0"/>
        <w:strike w:val="0"/>
        <w:dstrike w:val="0"/>
        <w:color w:val="00000A"/>
        <w:sz w:val="24"/>
        <w:szCs w:val="24"/>
      </w:rPr>
    </w:lvl>
    <w:lvl w:ilvl="4">
      <w:start w:val="1"/>
      <w:numFmt w:val="lowerLetter"/>
      <w:lvlText w:val="%1.%2.%3.%4.%5)"/>
      <w:lvlJc w:val="left"/>
      <w:pPr>
        <w:ind w:left="3487" w:hanging="792"/>
      </w:pPr>
      <w:rPr>
        <w:b w:val="0"/>
        <w:i w:val="0"/>
      </w:rPr>
    </w:lvl>
    <w:lvl w:ilvl="5">
      <w:start w:val="1"/>
      <w:numFmt w:val="decimal"/>
      <w:lvlText w:val="%1.%2.%3.%4.%5.%6."/>
      <w:lvlJc w:val="left"/>
      <w:pPr>
        <w:ind w:left="4154" w:hanging="936"/>
      </w:pPr>
    </w:lvl>
    <w:lvl w:ilvl="6">
      <w:start w:val="1"/>
      <w:numFmt w:val="decimal"/>
      <w:lvlText w:val="%1.%2.%3.%4.%5.%6.%7."/>
      <w:lvlJc w:val="left"/>
      <w:pPr>
        <w:ind w:left="4658" w:hanging="1080"/>
      </w:pPr>
    </w:lvl>
    <w:lvl w:ilvl="7">
      <w:start w:val="1"/>
      <w:numFmt w:val="decimal"/>
      <w:lvlText w:val="%1.%2.%3.%4.%5.%6.%7.%8."/>
      <w:lvlJc w:val="left"/>
      <w:pPr>
        <w:ind w:left="5162" w:hanging="1224"/>
      </w:pPr>
    </w:lvl>
    <w:lvl w:ilvl="8">
      <w:start w:val="1"/>
      <w:numFmt w:val="decimal"/>
      <w:lvlText w:val="%1.%2.%3.%4.%5.%6.%7.%8.%9."/>
      <w:lvlJc w:val="left"/>
      <w:pPr>
        <w:ind w:left="5738" w:hanging="1440"/>
      </w:pPr>
    </w:lvl>
  </w:abstractNum>
  <w:abstractNum w:abstractNumId="1" w15:restartNumberingAfterBreak="0">
    <w:nsid w:val="0B7C3A51"/>
    <w:multiLevelType w:val="multilevel"/>
    <w:tmpl w:val="E9D4EFE4"/>
    <w:styleLink w:val="WWNum10"/>
    <w:lvl w:ilvl="0">
      <w:numFmt w:val="bullet"/>
      <w:lvlText w:val=""/>
      <w:lvlJc w:val="left"/>
      <w:rPr>
        <w:rFonts w:ascii="Wingdings" w:hAnsi="Wingdings"/>
        <w:sz w:val="24"/>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0C106FBF"/>
    <w:multiLevelType w:val="multilevel"/>
    <w:tmpl w:val="A1A4BCCC"/>
    <w:styleLink w:val="WWNum26"/>
    <w:lvl w:ilvl="0">
      <w:start w:val="11"/>
      <w:numFmt w:val="decimal"/>
      <w:lvlText w:val="%1."/>
      <w:lvlJc w:val="left"/>
      <w:pPr>
        <w:ind w:left="72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 w15:restartNumberingAfterBreak="0">
    <w:nsid w:val="0DBD4926"/>
    <w:multiLevelType w:val="multilevel"/>
    <w:tmpl w:val="03485790"/>
    <w:styleLink w:val="WWNum22"/>
    <w:lvl w:ilvl="0">
      <w:start w:val="4"/>
      <w:numFmt w:val="lowerLetter"/>
      <w:lvlText w:val="%1)"/>
      <w:lvlJc w:val="left"/>
      <w:pPr>
        <w:ind w:left="72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 w15:restartNumberingAfterBreak="0">
    <w:nsid w:val="117A19D6"/>
    <w:multiLevelType w:val="multilevel"/>
    <w:tmpl w:val="AD92564C"/>
    <w:styleLink w:val="WWNum4"/>
    <w:lvl w:ilvl="0">
      <w:start w:val="1"/>
      <w:numFmt w:val="lowerLetter"/>
      <w:lvlText w:val="%1)"/>
      <w:lvlJc w:val="left"/>
      <w:pPr>
        <w:ind w:left="1888" w:hanging="1320"/>
      </w:pPr>
      <w:rPr>
        <w:b w:val="0"/>
        <w:sz w:val="24"/>
        <w:szCs w:val="24"/>
      </w:rPr>
    </w:lvl>
    <w:lvl w:ilvl="1">
      <w:start w:val="1"/>
      <w:numFmt w:val="lowerLetter"/>
      <w:lvlText w:val="%2."/>
      <w:lvlJc w:val="left"/>
      <w:pPr>
        <w:ind w:left="1648" w:hanging="360"/>
      </w:pPr>
    </w:lvl>
    <w:lvl w:ilvl="2">
      <w:start w:val="1"/>
      <w:numFmt w:val="lowerRoman"/>
      <w:lvlText w:val="%1.%2.%3."/>
      <w:lvlJc w:val="right"/>
      <w:pPr>
        <w:ind w:left="2368" w:hanging="180"/>
      </w:pPr>
    </w:lvl>
    <w:lvl w:ilvl="3">
      <w:start w:val="1"/>
      <w:numFmt w:val="decimal"/>
      <w:lvlText w:val="%1.%2.%3.%4."/>
      <w:lvlJc w:val="left"/>
      <w:pPr>
        <w:ind w:left="3088" w:hanging="360"/>
      </w:pPr>
    </w:lvl>
    <w:lvl w:ilvl="4">
      <w:start w:val="1"/>
      <w:numFmt w:val="lowerLetter"/>
      <w:lvlText w:val="%1.%2.%3.%4.%5."/>
      <w:lvlJc w:val="left"/>
      <w:pPr>
        <w:ind w:left="3808" w:hanging="360"/>
      </w:pPr>
    </w:lvl>
    <w:lvl w:ilvl="5">
      <w:start w:val="1"/>
      <w:numFmt w:val="lowerRoman"/>
      <w:lvlText w:val="%1.%2.%3.%4.%5.%6."/>
      <w:lvlJc w:val="right"/>
      <w:pPr>
        <w:ind w:left="4528" w:hanging="180"/>
      </w:pPr>
    </w:lvl>
    <w:lvl w:ilvl="6">
      <w:start w:val="1"/>
      <w:numFmt w:val="decimal"/>
      <w:lvlText w:val="%1.%2.%3.%4.%5.%6.%7."/>
      <w:lvlJc w:val="left"/>
      <w:pPr>
        <w:ind w:left="5248" w:hanging="360"/>
      </w:pPr>
    </w:lvl>
    <w:lvl w:ilvl="7">
      <w:start w:val="1"/>
      <w:numFmt w:val="lowerLetter"/>
      <w:lvlText w:val="%1.%2.%3.%4.%5.%6.%7.%8."/>
      <w:lvlJc w:val="left"/>
      <w:pPr>
        <w:ind w:left="5968" w:hanging="360"/>
      </w:pPr>
    </w:lvl>
    <w:lvl w:ilvl="8">
      <w:start w:val="1"/>
      <w:numFmt w:val="lowerRoman"/>
      <w:lvlText w:val="%1.%2.%3.%4.%5.%6.%7.%8.%9."/>
      <w:lvlJc w:val="right"/>
      <w:pPr>
        <w:ind w:left="6688" w:hanging="180"/>
      </w:pPr>
    </w:lvl>
  </w:abstractNum>
  <w:abstractNum w:abstractNumId="5" w15:restartNumberingAfterBreak="0">
    <w:nsid w:val="15854257"/>
    <w:multiLevelType w:val="multilevel"/>
    <w:tmpl w:val="6C1C0DE6"/>
    <w:styleLink w:val="WWNum19"/>
    <w:lvl w:ilvl="0">
      <w:start w:val="2"/>
      <w:numFmt w:val="decimal"/>
      <w:lvlText w:val="%1."/>
      <w:lvlJc w:val="left"/>
      <w:pPr>
        <w:ind w:left="72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 w15:restartNumberingAfterBreak="0">
    <w:nsid w:val="19895BFC"/>
    <w:multiLevelType w:val="multilevel"/>
    <w:tmpl w:val="4094BC38"/>
    <w:styleLink w:val="WWNum5"/>
    <w:lvl w:ilvl="0">
      <w:start w:val="1"/>
      <w:numFmt w:val="decimal"/>
      <w:lvlText w:val="%1)"/>
      <w:lvlJc w:val="left"/>
      <w:pPr>
        <w:ind w:left="2483" w:hanging="360"/>
      </w:pPr>
    </w:lvl>
    <w:lvl w:ilvl="1">
      <w:start w:val="1"/>
      <w:numFmt w:val="lowerLetter"/>
      <w:lvlText w:val="%2."/>
      <w:lvlJc w:val="left"/>
      <w:pPr>
        <w:ind w:left="3203" w:hanging="360"/>
      </w:pPr>
    </w:lvl>
    <w:lvl w:ilvl="2">
      <w:start w:val="1"/>
      <w:numFmt w:val="lowerRoman"/>
      <w:lvlText w:val="%1.%2.%3."/>
      <w:lvlJc w:val="right"/>
      <w:pPr>
        <w:ind w:left="3923" w:hanging="180"/>
      </w:pPr>
    </w:lvl>
    <w:lvl w:ilvl="3">
      <w:start w:val="1"/>
      <w:numFmt w:val="decimal"/>
      <w:lvlText w:val="%1.%2.%3.%4."/>
      <w:lvlJc w:val="left"/>
      <w:pPr>
        <w:ind w:left="4643" w:hanging="360"/>
      </w:pPr>
    </w:lvl>
    <w:lvl w:ilvl="4">
      <w:start w:val="1"/>
      <w:numFmt w:val="lowerLetter"/>
      <w:lvlText w:val="%1.%2.%3.%4.%5."/>
      <w:lvlJc w:val="left"/>
      <w:pPr>
        <w:ind w:left="5363" w:hanging="360"/>
      </w:pPr>
    </w:lvl>
    <w:lvl w:ilvl="5">
      <w:start w:val="1"/>
      <w:numFmt w:val="lowerRoman"/>
      <w:lvlText w:val="%1.%2.%3.%4.%5.%6."/>
      <w:lvlJc w:val="right"/>
      <w:pPr>
        <w:ind w:left="6083" w:hanging="180"/>
      </w:pPr>
    </w:lvl>
    <w:lvl w:ilvl="6">
      <w:start w:val="1"/>
      <w:numFmt w:val="decimal"/>
      <w:lvlText w:val="%1.%2.%3.%4.%5.%6.%7."/>
      <w:lvlJc w:val="left"/>
      <w:pPr>
        <w:ind w:left="6803" w:hanging="360"/>
      </w:pPr>
    </w:lvl>
    <w:lvl w:ilvl="7">
      <w:start w:val="1"/>
      <w:numFmt w:val="lowerLetter"/>
      <w:lvlText w:val="%1.%2.%3.%4.%5.%6.%7.%8."/>
      <w:lvlJc w:val="left"/>
      <w:pPr>
        <w:ind w:left="7523" w:hanging="360"/>
      </w:pPr>
    </w:lvl>
    <w:lvl w:ilvl="8">
      <w:start w:val="1"/>
      <w:numFmt w:val="lowerRoman"/>
      <w:lvlText w:val="%1.%2.%3.%4.%5.%6.%7.%8.%9."/>
      <w:lvlJc w:val="right"/>
      <w:pPr>
        <w:ind w:left="8243" w:hanging="180"/>
      </w:pPr>
    </w:lvl>
  </w:abstractNum>
  <w:abstractNum w:abstractNumId="7" w15:restartNumberingAfterBreak="0">
    <w:nsid w:val="1BDC07DD"/>
    <w:multiLevelType w:val="multilevel"/>
    <w:tmpl w:val="C170932C"/>
    <w:styleLink w:val="WWNum12"/>
    <w:lvl w:ilvl="0">
      <w:numFmt w:val="bullet"/>
      <w:lvlText w:val=""/>
      <w:lvlJc w:val="left"/>
      <w:pPr>
        <w:ind w:left="360" w:hanging="360"/>
      </w:pPr>
      <w:rPr>
        <w:rFonts w:ascii="Wingdings" w:hAnsi="Wingdings"/>
        <w:sz w:val="24"/>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8" w15:restartNumberingAfterBreak="0">
    <w:nsid w:val="1D9D52C3"/>
    <w:multiLevelType w:val="multilevel"/>
    <w:tmpl w:val="9CE6A5E2"/>
    <w:styleLink w:val="WWOutlineListStyle"/>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decimal"/>
      <w:pStyle w:val="Titolo6"/>
      <w:lvlText w:val="BUSTA n.%6"/>
      <w:lvlJc w:val="left"/>
      <w:pPr>
        <w:ind w:left="360" w:hanging="360"/>
      </w:pPr>
      <w:rPr>
        <w:b/>
        <w:i w:val="0"/>
      </w:rPr>
    </w:lvl>
    <w:lvl w:ilvl="6">
      <w:start w:val="1"/>
      <w:numFmt w:val="none"/>
      <w:lvlText w:val="%7"/>
      <w:lvlJc w:val="left"/>
    </w:lvl>
    <w:lvl w:ilvl="7">
      <w:start w:val="1"/>
      <w:numFmt w:val="none"/>
      <w:lvlText w:val=""/>
      <w:lvlJc w:val="left"/>
    </w:lvl>
    <w:lvl w:ilvl="8">
      <w:start w:val="1"/>
      <w:numFmt w:val="none"/>
      <w:lvlText w:val=""/>
      <w:lvlJc w:val="left"/>
    </w:lvl>
  </w:abstractNum>
  <w:abstractNum w:abstractNumId="9" w15:restartNumberingAfterBreak="0">
    <w:nsid w:val="1FCC000E"/>
    <w:multiLevelType w:val="multilevel"/>
    <w:tmpl w:val="69B47B4A"/>
    <w:styleLink w:val="WWNum3"/>
    <w:lvl w:ilvl="0">
      <w:start w:val="12"/>
      <w:numFmt w:val="lowerLetter"/>
      <w:lvlText w:val="%1)"/>
      <w:lvlJc w:val="left"/>
      <w:pPr>
        <w:ind w:left="1637" w:hanging="360"/>
      </w:pPr>
    </w:lvl>
    <w:lvl w:ilvl="1">
      <w:start w:val="1"/>
      <w:numFmt w:val="lowerLetter"/>
      <w:lvlText w:val="%2."/>
      <w:lvlJc w:val="left"/>
      <w:pPr>
        <w:ind w:left="3207" w:hanging="360"/>
      </w:pPr>
    </w:lvl>
    <w:lvl w:ilvl="2">
      <w:start w:val="1"/>
      <w:numFmt w:val="lowerRoman"/>
      <w:lvlText w:val="%1.%2.%3."/>
      <w:lvlJc w:val="right"/>
      <w:pPr>
        <w:ind w:left="3927" w:hanging="180"/>
      </w:pPr>
    </w:lvl>
    <w:lvl w:ilvl="3">
      <w:start w:val="1"/>
      <w:numFmt w:val="decimal"/>
      <w:lvlText w:val="%1.%2.%3.%4."/>
      <w:lvlJc w:val="left"/>
      <w:pPr>
        <w:ind w:left="4647" w:hanging="360"/>
      </w:pPr>
    </w:lvl>
    <w:lvl w:ilvl="4">
      <w:start w:val="1"/>
      <w:numFmt w:val="lowerLetter"/>
      <w:lvlText w:val="%1.%2.%3.%4.%5."/>
      <w:lvlJc w:val="left"/>
      <w:pPr>
        <w:ind w:left="5367" w:hanging="360"/>
      </w:pPr>
    </w:lvl>
    <w:lvl w:ilvl="5">
      <w:start w:val="1"/>
      <w:numFmt w:val="lowerRoman"/>
      <w:lvlText w:val="%1.%2.%3.%4.%5.%6."/>
      <w:lvlJc w:val="right"/>
      <w:pPr>
        <w:ind w:left="6087" w:hanging="180"/>
      </w:pPr>
    </w:lvl>
    <w:lvl w:ilvl="6">
      <w:start w:val="1"/>
      <w:numFmt w:val="decimal"/>
      <w:lvlText w:val="%1.%2.%3.%4.%5.%6.%7."/>
      <w:lvlJc w:val="left"/>
      <w:pPr>
        <w:ind w:left="6807" w:hanging="360"/>
      </w:pPr>
    </w:lvl>
    <w:lvl w:ilvl="7">
      <w:start w:val="1"/>
      <w:numFmt w:val="lowerLetter"/>
      <w:lvlText w:val="%1.%2.%3.%4.%5.%6.%7.%8."/>
      <w:lvlJc w:val="left"/>
      <w:pPr>
        <w:ind w:left="7527" w:hanging="360"/>
      </w:pPr>
    </w:lvl>
    <w:lvl w:ilvl="8">
      <w:start w:val="1"/>
      <w:numFmt w:val="lowerRoman"/>
      <w:lvlText w:val="%1.%2.%3.%4.%5.%6.%7.%8.%9."/>
      <w:lvlJc w:val="right"/>
      <w:pPr>
        <w:ind w:left="8247" w:hanging="180"/>
      </w:pPr>
    </w:lvl>
  </w:abstractNum>
  <w:abstractNum w:abstractNumId="10" w15:restartNumberingAfterBreak="0">
    <w:nsid w:val="266B16FA"/>
    <w:multiLevelType w:val="multilevel"/>
    <w:tmpl w:val="4ABC8F82"/>
    <w:styleLink w:val="WWNum16"/>
    <w:lvl w:ilvl="0">
      <w:numFmt w:val="bullet"/>
      <w:lvlText w:val=""/>
      <w:lvlJc w:val="left"/>
      <w:pPr>
        <w:ind w:left="720" w:hanging="360"/>
      </w:pPr>
      <w:rPr>
        <w:rFonts w:ascii="Wingdings" w:hAnsi="Wingdings"/>
        <w:sz w:val="24"/>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342C3BBF"/>
    <w:multiLevelType w:val="multilevel"/>
    <w:tmpl w:val="AB3A50B0"/>
    <w:styleLink w:val="WWNum1"/>
    <w:lvl w:ilvl="0">
      <w:numFmt w:val="bullet"/>
      <w:lvlText w:val=""/>
      <w:lvlJc w:val="left"/>
      <w:rPr>
        <w:rFonts w:ascii="Wingdings" w:hAnsi="Wingdings"/>
        <w:sz w:val="24"/>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34624B91"/>
    <w:multiLevelType w:val="multilevel"/>
    <w:tmpl w:val="582E38BC"/>
    <w:styleLink w:val="WWNum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lowerLetter"/>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3" w15:restartNumberingAfterBreak="0">
    <w:nsid w:val="379B66E3"/>
    <w:multiLevelType w:val="multilevel"/>
    <w:tmpl w:val="C29A34A8"/>
    <w:styleLink w:val="WWNum8"/>
    <w:lvl w:ilvl="0">
      <w:start w:val="1"/>
      <w:numFmt w:val="decimal"/>
      <w:lvlText w:val="%1."/>
      <w:lvlJc w:val="left"/>
      <w:pPr>
        <w:ind w:left="1778" w:hanging="360"/>
      </w:pPr>
    </w:lvl>
    <w:lvl w:ilvl="1">
      <w:start w:val="1"/>
      <w:numFmt w:val="decimal"/>
      <w:lvlText w:val="%1.%2."/>
      <w:lvlJc w:val="left"/>
      <w:pPr>
        <w:ind w:left="2210" w:hanging="432"/>
      </w:pPr>
      <w:rPr>
        <w:b w:val="0"/>
        <w:i w:val="0"/>
        <w:sz w:val="24"/>
        <w:szCs w:val="24"/>
      </w:rPr>
    </w:lvl>
    <w:lvl w:ilvl="2">
      <w:start w:val="1"/>
      <w:numFmt w:val="decimal"/>
      <w:lvlText w:val="%1.%2.%3."/>
      <w:lvlJc w:val="left"/>
      <w:pPr>
        <w:ind w:left="2206" w:hanging="504"/>
      </w:pPr>
      <w:rPr>
        <w:b w:val="0"/>
        <w:i w:val="0"/>
        <w:strike w:val="0"/>
        <w:dstrike w:val="0"/>
        <w:sz w:val="24"/>
        <w:szCs w:val="24"/>
      </w:rPr>
    </w:lvl>
    <w:lvl w:ilvl="3">
      <w:start w:val="1"/>
      <w:numFmt w:val="decimal"/>
      <w:lvlText w:val="%1.%2.%3.%4."/>
      <w:lvlJc w:val="left"/>
      <w:pPr>
        <w:ind w:left="2350" w:hanging="648"/>
      </w:pPr>
      <w:rPr>
        <w:b w:val="0"/>
        <w:strike w:val="0"/>
        <w:dstrike w:val="0"/>
        <w:color w:val="00000A"/>
        <w:sz w:val="24"/>
        <w:szCs w:val="24"/>
      </w:rPr>
    </w:lvl>
    <w:lvl w:ilvl="4">
      <w:start w:val="4"/>
      <w:numFmt w:val="lowerLetter"/>
      <w:lvlText w:val="%1.%2.%3.%4.%5)"/>
      <w:lvlJc w:val="left"/>
      <w:pPr>
        <w:ind w:left="3487" w:hanging="792"/>
      </w:pPr>
      <w:rPr>
        <w:b w:val="0"/>
        <w:i w:val="0"/>
      </w:rPr>
    </w:lvl>
    <w:lvl w:ilvl="5">
      <w:start w:val="1"/>
      <w:numFmt w:val="decimal"/>
      <w:lvlText w:val="%1.%2.%3.%4.%5.%6."/>
      <w:lvlJc w:val="left"/>
      <w:pPr>
        <w:ind w:left="4154" w:hanging="936"/>
      </w:pPr>
    </w:lvl>
    <w:lvl w:ilvl="6">
      <w:start w:val="1"/>
      <w:numFmt w:val="decimal"/>
      <w:lvlText w:val="%1.%2.%3.%4.%5.%6.%7."/>
      <w:lvlJc w:val="left"/>
      <w:pPr>
        <w:ind w:left="4658" w:hanging="1080"/>
      </w:pPr>
    </w:lvl>
    <w:lvl w:ilvl="7">
      <w:start w:val="1"/>
      <w:numFmt w:val="decimal"/>
      <w:lvlText w:val="%1.%2.%3.%4.%5.%6.%7.%8."/>
      <w:lvlJc w:val="left"/>
      <w:pPr>
        <w:ind w:left="5162" w:hanging="1224"/>
      </w:pPr>
    </w:lvl>
    <w:lvl w:ilvl="8">
      <w:start w:val="1"/>
      <w:numFmt w:val="decimal"/>
      <w:lvlText w:val="%1.%2.%3.%4.%5.%6.%7.%8.%9."/>
      <w:lvlJc w:val="left"/>
      <w:pPr>
        <w:ind w:left="5738" w:hanging="1440"/>
      </w:pPr>
    </w:lvl>
  </w:abstractNum>
  <w:abstractNum w:abstractNumId="14" w15:restartNumberingAfterBreak="0">
    <w:nsid w:val="3DDD1A60"/>
    <w:multiLevelType w:val="multilevel"/>
    <w:tmpl w:val="1B969D88"/>
    <w:styleLink w:val="WWNum27"/>
    <w:lvl w:ilvl="0">
      <w:start w:val="1"/>
      <w:numFmt w:val="lowerLetter"/>
      <w:lvlText w:val="%1)"/>
      <w:lvlJc w:val="left"/>
      <w:pPr>
        <w:ind w:left="36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5" w15:restartNumberingAfterBreak="0">
    <w:nsid w:val="3FB536CC"/>
    <w:multiLevelType w:val="multilevel"/>
    <w:tmpl w:val="DD0A79C6"/>
    <w:styleLink w:val="WWNum11"/>
    <w:lvl w:ilvl="0">
      <w:numFmt w:val="bullet"/>
      <w:lvlText w:val=""/>
      <w:lvlJc w:val="left"/>
      <w:pPr>
        <w:ind w:left="360" w:hanging="360"/>
      </w:pPr>
      <w:rPr>
        <w:rFonts w:ascii="Wingdings" w:hAnsi="Wingdings"/>
        <w:sz w:val="24"/>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6" w15:restartNumberingAfterBreak="0">
    <w:nsid w:val="41EA6014"/>
    <w:multiLevelType w:val="multilevel"/>
    <w:tmpl w:val="46A81C1A"/>
    <w:styleLink w:val="WWNum29"/>
    <w:lvl w:ilvl="0">
      <w:start w:val="1"/>
      <w:numFmt w:val="lowerLetter"/>
      <w:lvlText w:val="%1)"/>
      <w:lvlJc w:val="left"/>
      <w:pPr>
        <w:ind w:left="360" w:hanging="360"/>
      </w:pPr>
      <w:rPr>
        <w:sz w:val="18"/>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17" w15:restartNumberingAfterBreak="0">
    <w:nsid w:val="42A920B0"/>
    <w:multiLevelType w:val="multilevel"/>
    <w:tmpl w:val="902C8D92"/>
    <w:styleLink w:val="WWNum20"/>
    <w:lvl w:ilvl="0">
      <w:start w:val="3"/>
      <w:numFmt w:val="decimal"/>
      <w:lvlText w:val="%1."/>
      <w:lvlJc w:val="left"/>
      <w:pPr>
        <w:ind w:left="72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8" w15:restartNumberingAfterBreak="0">
    <w:nsid w:val="439B46A3"/>
    <w:multiLevelType w:val="multilevel"/>
    <w:tmpl w:val="3502FF3E"/>
    <w:styleLink w:val="WWNum23"/>
    <w:lvl w:ilvl="0">
      <w:start w:val="4"/>
      <w:numFmt w:val="lowerLetter"/>
      <w:lvlText w:val="%1)"/>
      <w:lvlJc w:val="left"/>
      <w:pPr>
        <w:ind w:left="72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9" w15:restartNumberingAfterBreak="0">
    <w:nsid w:val="49365150"/>
    <w:multiLevelType w:val="multilevel"/>
    <w:tmpl w:val="6956699C"/>
    <w:styleLink w:val="WWNum21"/>
    <w:lvl w:ilvl="0">
      <w:start w:val="1"/>
      <w:numFmt w:val="lowerLetter"/>
      <w:lvlText w:val="%1)"/>
      <w:lvlJc w:val="left"/>
      <w:pPr>
        <w:ind w:left="72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0" w15:restartNumberingAfterBreak="0">
    <w:nsid w:val="4E240EF9"/>
    <w:multiLevelType w:val="multilevel"/>
    <w:tmpl w:val="3398BAE0"/>
    <w:styleLink w:val="WWNum13"/>
    <w:lvl w:ilvl="0">
      <w:numFmt w:val="bullet"/>
      <w:lvlText w:val=""/>
      <w:lvlJc w:val="left"/>
      <w:pPr>
        <w:ind w:left="360" w:hanging="360"/>
      </w:pPr>
      <w:rPr>
        <w:rFonts w:ascii="Wingdings" w:hAnsi="Wingdings"/>
        <w:sz w:val="24"/>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1" w15:restartNumberingAfterBreak="0">
    <w:nsid w:val="4EE73BD8"/>
    <w:multiLevelType w:val="multilevel"/>
    <w:tmpl w:val="1472D1AA"/>
    <w:styleLink w:val="WWNum24"/>
    <w:lvl w:ilvl="0">
      <w:start w:val="4"/>
      <w:numFmt w:val="lowerLetter"/>
      <w:lvlText w:val="%1)"/>
      <w:lvlJc w:val="left"/>
      <w:pPr>
        <w:ind w:left="72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2" w15:restartNumberingAfterBreak="0">
    <w:nsid w:val="5102744D"/>
    <w:multiLevelType w:val="multilevel"/>
    <w:tmpl w:val="E3D297C6"/>
    <w:styleLink w:val="WWNum9"/>
    <w:lvl w:ilvl="0">
      <w:start w:val="1"/>
      <w:numFmt w:val="lowerLetter"/>
      <w:lvlText w:val="%1."/>
      <w:lvlJc w:val="left"/>
      <w:pPr>
        <w:ind w:left="1996" w:hanging="360"/>
      </w:pPr>
    </w:lvl>
    <w:lvl w:ilvl="1">
      <w:start w:val="1"/>
      <w:numFmt w:val="lowerLetter"/>
      <w:lvlText w:val="%2."/>
      <w:lvlJc w:val="left"/>
      <w:pPr>
        <w:ind w:left="2716" w:hanging="360"/>
      </w:pPr>
    </w:lvl>
    <w:lvl w:ilvl="2">
      <w:start w:val="1"/>
      <w:numFmt w:val="lowerRoman"/>
      <w:lvlText w:val="%1.%2.%3."/>
      <w:lvlJc w:val="right"/>
      <w:pPr>
        <w:ind w:left="3436" w:hanging="180"/>
      </w:pPr>
    </w:lvl>
    <w:lvl w:ilvl="3">
      <w:start w:val="1"/>
      <w:numFmt w:val="decimal"/>
      <w:lvlText w:val="%1.%2.%3.%4."/>
      <w:lvlJc w:val="left"/>
      <w:pPr>
        <w:ind w:left="4156" w:hanging="360"/>
      </w:pPr>
    </w:lvl>
    <w:lvl w:ilvl="4">
      <w:start w:val="1"/>
      <w:numFmt w:val="lowerLetter"/>
      <w:lvlText w:val="%1.%2.%3.%4.%5."/>
      <w:lvlJc w:val="left"/>
      <w:pPr>
        <w:ind w:left="4876" w:hanging="360"/>
      </w:pPr>
    </w:lvl>
    <w:lvl w:ilvl="5">
      <w:start w:val="1"/>
      <w:numFmt w:val="lowerRoman"/>
      <w:lvlText w:val="%1.%2.%3.%4.%5.%6."/>
      <w:lvlJc w:val="right"/>
      <w:pPr>
        <w:ind w:left="5596" w:hanging="180"/>
      </w:pPr>
    </w:lvl>
    <w:lvl w:ilvl="6">
      <w:start w:val="1"/>
      <w:numFmt w:val="decimal"/>
      <w:lvlText w:val="%1.%2.%3.%4.%5.%6.%7."/>
      <w:lvlJc w:val="left"/>
      <w:pPr>
        <w:ind w:left="6316" w:hanging="360"/>
      </w:pPr>
    </w:lvl>
    <w:lvl w:ilvl="7">
      <w:start w:val="1"/>
      <w:numFmt w:val="lowerLetter"/>
      <w:lvlText w:val="%1.%2.%3.%4.%5.%6.%7.%8."/>
      <w:lvlJc w:val="left"/>
      <w:pPr>
        <w:ind w:left="7036" w:hanging="360"/>
      </w:pPr>
    </w:lvl>
    <w:lvl w:ilvl="8">
      <w:start w:val="1"/>
      <w:numFmt w:val="lowerRoman"/>
      <w:lvlText w:val="%1.%2.%3.%4.%5.%6.%7.%8.%9."/>
      <w:lvlJc w:val="right"/>
      <w:pPr>
        <w:ind w:left="7756" w:hanging="180"/>
      </w:pPr>
    </w:lvl>
  </w:abstractNum>
  <w:abstractNum w:abstractNumId="23" w15:restartNumberingAfterBreak="0">
    <w:nsid w:val="56EF5B14"/>
    <w:multiLevelType w:val="hybridMultilevel"/>
    <w:tmpl w:val="65865B86"/>
    <w:lvl w:ilvl="0" w:tplc="0F0A4222">
      <w:numFmt w:val="bullet"/>
      <w:lvlText w:val="-"/>
      <w:lvlJc w:val="left"/>
      <w:pPr>
        <w:ind w:left="720" w:hanging="360"/>
      </w:pPr>
      <w:rPr>
        <w:rFonts w:ascii="Arial" w:eastAsia="Times New Roman"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58B8648F"/>
    <w:multiLevelType w:val="multilevel"/>
    <w:tmpl w:val="31D8A4B2"/>
    <w:styleLink w:val="WWNum14"/>
    <w:lvl w:ilvl="0">
      <w:numFmt w:val="bullet"/>
      <w:lvlText w:val=""/>
      <w:lvlJc w:val="left"/>
      <w:pPr>
        <w:ind w:left="360" w:hanging="360"/>
      </w:pPr>
      <w:rPr>
        <w:rFonts w:ascii="Wingdings" w:hAnsi="Wingdings"/>
        <w:sz w:val="24"/>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25" w15:restartNumberingAfterBreak="0">
    <w:nsid w:val="5B650809"/>
    <w:multiLevelType w:val="multilevel"/>
    <w:tmpl w:val="EB8AB33A"/>
    <w:styleLink w:val="WWNum15"/>
    <w:lvl w:ilvl="0">
      <w:numFmt w:val="bullet"/>
      <w:lvlText w:val=""/>
      <w:lvlJc w:val="left"/>
      <w:pPr>
        <w:ind w:left="720" w:hanging="360"/>
      </w:pPr>
      <w:rPr>
        <w:rFonts w:ascii="Wingdings" w:hAnsi="Wingdings"/>
        <w:sz w:val="24"/>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 w15:restartNumberingAfterBreak="0">
    <w:nsid w:val="675E4876"/>
    <w:multiLevelType w:val="multilevel"/>
    <w:tmpl w:val="59BCDA82"/>
    <w:styleLink w:val="WWNum2"/>
    <w:lvl w:ilvl="0">
      <w:start w:val="1"/>
      <w:numFmt w:val="decimal"/>
      <w:lvlText w:val="%1."/>
      <w:lvlJc w:val="left"/>
      <w:pPr>
        <w:ind w:left="360" w:hanging="360"/>
      </w:pPr>
    </w:lvl>
    <w:lvl w:ilvl="1">
      <w:start w:val="1"/>
      <w:numFmt w:val="decimal"/>
      <w:lvlText w:val="%1.%2."/>
      <w:lvlJc w:val="left"/>
      <w:pPr>
        <w:ind w:left="792" w:hanging="432"/>
      </w:pPr>
      <w:rPr>
        <w:b w:val="0"/>
        <w:i w:val="0"/>
        <w:sz w:val="24"/>
        <w:szCs w:val="24"/>
      </w:rPr>
    </w:lvl>
    <w:lvl w:ilvl="2">
      <w:start w:val="1"/>
      <w:numFmt w:val="decimal"/>
      <w:lvlText w:val="%1.%2.%3."/>
      <w:lvlJc w:val="left"/>
      <w:pPr>
        <w:ind w:left="788" w:hanging="504"/>
      </w:pPr>
      <w:rPr>
        <w:b w:val="0"/>
        <w:i w:val="0"/>
        <w:strike w:val="0"/>
        <w:dstrike w:val="0"/>
        <w:sz w:val="24"/>
        <w:szCs w:val="24"/>
      </w:rPr>
    </w:lvl>
    <w:lvl w:ilvl="3">
      <w:start w:val="1"/>
      <w:numFmt w:val="decimal"/>
      <w:lvlText w:val="%1.%2.%3.%4."/>
      <w:lvlJc w:val="left"/>
      <w:pPr>
        <w:ind w:left="932" w:hanging="648"/>
      </w:pPr>
      <w:rPr>
        <w:b w:val="0"/>
        <w:strike w:val="0"/>
        <w:dstrike w:val="0"/>
        <w:color w:val="00000A"/>
        <w:sz w:val="24"/>
        <w:szCs w:val="24"/>
      </w:rPr>
    </w:lvl>
    <w:lvl w:ilvl="4">
      <w:start w:val="1"/>
      <w:numFmt w:val="lowerLetter"/>
      <w:lvlText w:val="%1.%2.%3.%4.%5)"/>
      <w:lvlJc w:val="left"/>
      <w:pPr>
        <w:ind w:left="2069"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677422AF"/>
    <w:multiLevelType w:val="multilevel"/>
    <w:tmpl w:val="AF806780"/>
    <w:styleLink w:val="WWNum18"/>
    <w:lvl w:ilvl="0">
      <w:start w:val="1"/>
      <w:numFmt w:val="lowerLetter"/>
      <w:lvlText w:val="%1)"/>
      <w:lvlJc w:val="left"/>
      <w:pPr>
        <w:ind w:left="72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8" w15:restartNumberingAfterBreak="0">
    <w:nsid w:val="6F803E05"/>
    <w:multiLevelType w:val="multilevel"/>
    <w:tmpl w:val="1E3A033A"/>
    <w:styleLink w:val="WWNum25"/>
    <w:lvl w:ilvl="0">
      <w:start w:val="6"/>
      <w:numFmt w:val="decimal"/>
      <w:lvlText w:val="%1."/>
      <w:lvlJc w:val="left"/>
      <w:pPr>
        <w:ind w:left="72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9" w15:restartNumberingAfterBreak="0">
    <w:nsid w:val="71046CA5"/>
    <w:multiLevelType w:val="multilevel"/>
    <w:tmpl w:val="8B665280"/>
    <w:styleLink w:val="WWNum28"/>
    <w:lvl w:ilvl="0">
      <w:start w:val="1"/>
      <w:numFmt w:val="lowerLetter"/>
      <w:lvlText w:val="%1)"/>
      <w:lvlJc w:val="left"/>
      <w:pPr>
        <w:ind w:left="36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0" w15:restartNumberingAfterBreak="0">
    <w:nsid w:val="795326D4"/>
    <w:multiLevelType w:val="multilevel"/>
    <w:tmpl w:val="975AEECC"/>
    <w:styleLink w:val="WWNum17"/>
    <w:lvl w:ilvl="0">
      <w:start w:val="1"/>
      <w:numFmt w:val="decimal"/>
      <w:lvlText w:val="%1."/>
      <w:lvlJc w:val="left"/>
      <w:pPr>
        <w:ind w:left="720"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16cid:durableId="1631865734">
    <w:abstractNumId w:val="11"/>
  </w:num>
  <w:num w:numId="2" w16cid:durableId="1559046397">
    <w:abstractNumId w:val="26"/>
  </w:num>
  <w:num w:numId="3" w16cid:durableId="1349402710">
    <w:abstractNumId w:val="9"/>
  </w:num>
  <w:num w:numId="4" w16cid:durableId="1984196295">
    <w:abstractNumId w:val="4"/>
  </w:num>
  <w:num w:numId="5" w16cid:durableId="236524066">
    <w:abstractNumId w:val="6"/>
  </w:num>
  <w:num w:numId="6" w16cid:durableId="278494822">
    <w:abstractNumId w:val="12"/>
  </w:num>
  <w:num w:numId="7" w16cid:durableId="1184053041">
    <w:abstractNumId w:val="0"/>
  </w:num>
  <w:num w:numId="8" w16cid:durableId="433867526">
    <w:abstractNumId w:val="13"/>
  </w:num>
  <w:num w:numId="9" w16cid:durableId="1960183898">
    <w:abstractNumId w:val="22"/>
  </w:num>
  <w:num w:numId="10" w16cid:durableId="2123765394">
    <w:abstractNumId w:val="1"/>
  </w:num>
  <w:num w:numId="11" w16cid:durableId="2115251136">
    <w:abstractNumId w:val="15"/>
  </w:num>
  <w:num w:numId="12" w16cid:durableId="1744258934">
    <w:abstractNumId w:val="7"/>
  </w:num>
  <w:num w:numId="13" w16cid:durableId="1007098941">
    <w:abstractNumId w:val="20"/>
  </w:num>
  <w:num w:numId="14" w16cid:durableId="1387141514">
    <w:abstractNumId w:val="24"/>
  </w:num>
  <w:num w:numId="15" w16cid:durableId="178396101">
    <w:abstractNumId w:val="25"/>
  </w:num>
  <w:num w:numId="16" w16cid:durableId="124280268">
    <w:abstractNumId w:val="10"/>
  </w:num>
  <w:num w:numId="17" w16cid:durableId="2128544122">
    <w:abstractNumId w:val="30"/>
  </w:num>
  <w:num w:numId="18" w16cid:durableId="1885409034">
    <w:abstractNumId w:val="27"/>
  </w:num>
  <w:num w:numId="19" w16cid:durableId="1900701920">
    <w:abstractNumId w:val="5"/>
  </w:num>
  <w:num w:numId="20" w16cid:durableId="588469032">
    <w:abstractNumId w:val="17"/>
  </w:num>
  <w:num w:numId="21" w16cid:durableId="407195728">
    <w:abstractNumId w:val="19"/>
  </w:num>
  <w:num w:numId="22" w16cid:durableId="552081004">
    <w:abstractNumId w:val="3"/>
  </w:num>
  <w:num w:numId="23" w16cid:durableId="984311062">
    <w:abstractNumId w:val="18"/>
  </w:num>
  <w:num w:numId="24" w16cid:durableId="913468314">
    <w:abstractNumId w:val="21"/>
  </w:num>
  <w:num w:numId="25" w16cid:durableId="1755395716">
    <w:abstractNumId w:val="28"/>
  </w:num>
  <w:num w:numId="26" w16cid:durableId="1457140639">
    <w:abstractNumId w:val="2"/>
  </w:num>
  <w:num w:numId="27" w16cid:durableId="1448692156">
    <w:abstractNumId w:val="14"/>
  </w:num>
  <w:num w:numId="28" w16cid:durableId="2061317915">
    <w:abstractNumId w:val="29"/>
  </w:num>
  <w:num w:numId="29" w16cid:durableId="1794011106">
    <w:abstractNumId w:val="16"/>
  </w:num>
  <w:num w:numId="30" w16cid:durableId="1734545072">
    <w:abstractNumId w:val="11"/>
  </w:num>
  <w:num w:numId="31" w16cid:durableId="105541747">
    <w:abstractNumId w:val="16"/>
    <w:lvlOverride w:ilvl="0">
      <w:startOverride w:val="1"/>
    </w:lvlOverride>
  </w:num>
  <w:num w:numId="32" w16cid:durableId="1604920294">
    <w:abstractNumId w:val="24"/>
  </w:num>
  <w:num w:numId="33" w16cid:durableId="332149688">
    <w:abstractNumId w:val="8"/>
  </w:num>
  <w:num w:numId="34" w16cid:durableId="169792673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31CC"/>
    <w:rsid w:val="00017F4E"/>
    <w:rsid w:val="000C578C"/>
    <w:rsid w:val="001154E8"/>
    <w:rsid w:val="001B6CE9"/>
    <w:rsid w:val="00273FAD"/>
    <w:rsid w:val="002D5C10"/>
    <w:rsid w:val="002E4D39"/>
    <w:rsid w:val="0033377F"/>
    <w:rsid w:val="0033480D"/>
    <w:rsid w:val="00350073"/>
    <w:rsid w:val="00437A23"/>
    <w:rsid w:val="004731CC"/>
    <w:rsid w:val="00483464"/>
    <w:rsid w:val="004D0516"/>
    <w:rsid w:val="005657A0"/>
    <w:rsid w:val="00566AB7"/>
    <w:rsid w:val="005C78CE"/>
    <w:rsid w:val="00617602"/>
    <w:rsid w:val="0062043C"/>
    <w:rsid w:val="006F0A0B"/>
    <w:rsid w:val="006F3977"/>
    <w:rsid w:val="007E3F66"/>
    <w:rsid w:val="007E3F94"/>
    <w:rsid w:val="008A694B"/>
    <w:rsid w:val="008D7A1E"/>
    <w:rsid w:val="008E58DF"/>
    <w:rsid w:val="00966949"/>
    <w:rsid w:val="009860C3"/>
    <w:rsid w:val="00A17489"/>
    <w:rsid w:val="00A36B35"/>
    <w:rsid w:val="00AF69A7"/>
    <w:rsid w:val="00BB3E1E"/>
    <w:rsid w:val="00BF035D"/>
    <w:rsid w:val="00C160F8"/>
    <w:rsid w:val="00C81492"/>
    <w:rsid w:val="00C82A64"/>
    <w:rsid w:val="00D506C1"/>
    <w:rsid w:val="00DB7E26"/>
    <w:rsid w:val="00DC0152"/>
    <w:rsid w:val="00DC3E5E"/>
    <w:rsid w:val="00EA3854"/>
    <w:rsid w:val="00F47AAA"/>
    <w:rsid w:val="00FC3E11"/>
    <w:rsid w:val="00FE1AB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C3EC6"/>
  <w15:docId w15:val="{C75980BD-8DA8-49CA-9F8B-C65BA36CE8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F"/>
        <w:kern w:val="3"/>
        <w:sz w:val="22"/>
        <w:szCs w:val="22"/>
        <w:lang w:val="it-IT" w:eastAsia="en-US" w:bidi="ar-SA"/>
      </w:rPr>
    </w:rPrDefault>
    <w:pPrDefault>
      <w:pPr>
        <w:widowControl w:val="0"/>
        <w:suppressAutoHyphens/>
        <w:autoSpaceDN w:val="0"/>
        <w:spacing w:before="120" w:line="360" w:lineRule="auto"/>
        <w:ind w:left="357" w:hanging="357"/>
        <w:jc w:val="both"/>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3">
    <w:name w:val="heading 3"/>
    <w:basedOn w:val="Normale"/>
    <w:next w:val="Normale"/>
    <w:link w:val="Titolo3Carattere"/>
    <w:uiPriority w:val="9"/>
    <w:semiHidden/>
    <w:unhideWhenUsed/>
    <w:qFormat/>
    <w:rsid w:val="005657A0"/>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Titolo6">
    <w:name w:val="heading 6"/>
    <w:basedOn w:val="Normale"/>
    <w:next w:val="Normale"/>
    <w:link w:val="Titolo6Carattere"/>
    <w:uiPriority w:val="9"/>
    <w:semiHidden/>
    <w:unhideWhenUsed/>
    <w:qFormat/>
    <w:rsid w:val="0062043C"/>
    <w:pPr>
      <w:keepNext/>
      <w:widowControl/>
      <w:numPr>
        <w:ilvl w:val="5"/>
        <w:numId w:val="33"/>
      </w:numPr>
      <w:spacing w:before="0" w:line="240" w:lineRule="auto"/>
      <w:outlineLvl w:val="5"/>
    </w:pPr>
    <w:rPr>
      <w:rFonts w:ascii="Arial" w:eastAsia="Times New Roman" w:hAnsi="Arial" w:cs="Times New Roman"/>
      <w:kern w:val="0"/>
      <w:sz w:val="24"/>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Standard">
    <w:name w:val="Standard"/>
    <w:pPr>
      <w:widowControl/>
      <w:spacing w:before="0" w:line="240" w:lineRule="auto"/>
      <w:ind w:left="0" w:firstLine="0"/>
      <w:jc w:val="left"/>
    </w:pPr>
    <w:rPr>
      <w:rFonts w:ascii="Times New Roman" w:eastAsia="Times New Roman" w:hAnsi="Times New Roman" w:cs="Times New Roman"/>
      <w:sz w:val="24"/>
      <w:szCs w:val="24"/>
      <w:lang w:eastAsia="it-IT"/>
    </w:rPr>
  </w:style>
  <w:style w:type="paragraph" w:customStyle="1" w:styleId="Heading">
    <w:name w:val="Heading"/>
    <w:basedOn w:val="Standard"/>
    <w:next w:val="Textbody"/>
    <w:pPr>
      <w:keepNext/>
      <w:spacing w:before="240" w:after="120"/>
    </w:pPr>
    <w:rPr>
      <w:rFonts w:ascii="Arial" w:eastAsia="Microsoft YaHei" w:hAnsi="Arial" w:cs="Lucida Sans"/>
      <w:sz w:val="28"/>
      <w:szCs w:val="28"/>
    </w:rPr>
  </w:style>
  <w:style w:type="paragraph" w:customStyle="1" w:styleId="Textbody">
    <w:name w:val="Text body"/>
    <w:basedOn w:val="Standard"/>
    <w:pPr>
      <w:spacing w:after="120"/>
    </w:pPr>
  </w:style>
  <w:style w:type="paragraph" w:styleId="Elenco">
    <w:name w:val="List"/>
    <w:basedOn w:val="Textbody"/>
    <w:rPr>
      <w:rFonts w:cs="Lucida Sans"/>
    </w:rPr>
  </w:style>
  <w:style w:type="paragraph" w:styleId="Didascalia">
    <w:name w:val="caption"/>
    <w:basedOn w:val="Standard"/>
    <w:pPr>
      <w:suppressLineNumbers/>
      <w:spacing w:before="120" w:after="120"/>
    </w:pPr>
    <w:rPr>
      <w:rFonts w:cs="Lucida Sans"/>
      <w:i/>
      <w:iCs/>
    </w:rPr>
  </w:style>
  <w:style w:type="paragraph" w:customStyle="1" w:styleId="Index">
    <w:name w:val="Index"/>
    <w:basedOn w:val="Standard"/>
    <w:pPr>
      <w:suppressLineNumbers/>
    </w:pPr>
    <w:rPr>
      <w:rFonts w:cs="Lucida Sans"/>
    </w:rPr>
  </w:style>
  <w:style w:type="paragraph" w:styleId="Paragrafoelenco">
    <w:name w:val="List Paragraph"/>
    <w:basedOn w:val="Standard"/>
    <w:pPr>
      <w:ind w:left="720"/>
    </w:pPr>
  </w:style>
  <w:style w:type="paragraph" w:styleId="Corpodeltesto2">
    <w:name w:val="Body Text 2"/>
    <w:basedOn w:val="Standard"/>
    <w:pPr>
      <w:jc w:val="both"/>
    </w:pPr>
  </w:style>
  <w:style w:type="paragraph" w:customStyle="1" w:styleId="sche3">
    <w:name w:val="sche_3"/>
    <w:pPr>
      <w:spacing w:before="0" w:line="240" w:lineRule="auto"/>
      <w:ind w:left="0" w:firstLine="0"/>
    </w:pPr>
    <w:rPr>
      <w:rFonts w:ascii="Times New Roman" w:eastAsia="Times New Roman" w:hAnsi="Times New Roman" w:cs="Times New Roman"/>
      <w:sz w:val="20"/>
      <w:szCs w:val="20"/>
      <w:lang w:val="en-US" w:eastAsia="it-IT"/>
    </w:rPr>
  </w:style>
  <w:style w:type="paragraph" w:customStyle="1" w:styleId="Style5">
    <w:name w:val="Style5"/>
    <w:basedOn w:val="Standard"/>
    <w:pPr>
      <w:widowControl w:val="0"/>
      <w:jc w:val="both"/>
    </w:pPr>
    <w:rPr>
      <w:rFonts w:cs="F"/>
    </w:rPr>
  </w:style>
  <w:style w:type="paragraph" w:customStyle="1" w:styleId="Style12">
    <w:name w:val="Style12"/>
    <w:basedOn w:val="Standard"/>
    <w:pPr>
      <w:widowControl w:val="0"/>
      <w:spacing w:line="274" w:lineRule="exact"/>
      <w:jc w:val="center"/>
    </w:pPr>
    <w:rPr>
      <w:rFonts w:cs="F"/>
    </w:rPr>
  </w:style>
  <w:style w:type="paragraph" w:customStyle="1" w:styleId="Style32">
    <w:name w:val="Style32"/>
    <w:basedOn w:val="Standard"/>
    <w:pPr>
      <w:widowControl w:val="0"/>
      <w:spacing w:line="317" w:lineRule="exact"/>
      <w:ind w:hanging="715"/>
      <w:jc w:val="both"/>
    </w:pPr>
    <w:rPr>
      <w:rFonts w:cs="F"/>
    </w:rPr>
  </w:style>
  <w:style w:type="paragraph" w:customStyle="1" w:styleId="Style33">
    <w:name w:val="Style33"/>
    <w:basedOn w:val="Standard"/>
    <w:pPr>
      <w:widowControl w:val="0"/>
      <w:spacing w:line="275" w:lineRule="exact"/>
      <w:jc w:val="both"/>
    </w:pPr>
    <w:rPr>
      <w:rFonts w:cs="F"/>
    </w:rPr>
  </w:style>
  <w:style w:type="paragraph" w:customStyle="1" w:styleId="Style35">
    <w:name w:val="Style35"/>
    <w:basedOn w:val="Standard"/>
    <w:pPr>
      <w:widowControl w:val="0"/>
      <w:spacing w:line="317" w:lineRule="exact"/>
      <w:ind w:hanging="859"/>
      <w:jc w:val="both"/>
    </w:pPr>
    <w:rPr>
      <w:rFonts w:cs="F"/>
    </w:rPr>
  </w:style>
  <w:style w:type="character" w:customStyle="1" w:styleId="Corpodeltesto2Carattere">
    <w:name w:val="Corpo del testo 2 Carattere"/>
    <w:basedOn w:val="Carpredefinitoparagrafo"/>
    <w:rPr>
      <w:rFonts w:ascii="Times New Roman" w:eastAsia="Times New Roman" w:hAnsi="Times New Roman" w:cs="Times New Roman"/>
      <w:sz w:val="24"/>
      <w:szCs w:val="24"/>
      <w:lang w:eastAsia="it-IT"/>
    </w:rPr>
  </w:style>
  <w:style w:type="character" w:customStyle="1" w:styleId="FontStyle124">
    <w:name w:val="Font Style124"/>
    <w:basedOn w:val="Carpredefinitoparagrafo"/>
    <w:rPr>
      <w:rFonts w:ascii="Times New Roman" w:hAnsi="Times New Roman" w:cs="Times New Roman"/>
      <w:b/>
      <w:bCs/>
      <w:color w:val="000000"/>
      <w:sz w:val="22"/>
      <w:szCs w:val="22"/>
    </w:rPr>
  </w:style>
  <w:style w:type="character" w:customStyle="1" w:styleId="FontStyle125">
    <w:name w:val="Font Style125"/>
    <w:basedOn w:val="Carpredefinitoparagrafo"/>
    <w:rPr>
      <w:rFonts w:ascii="Times New Roman" w:hAnsi="Times New Roman" w:cs="Times New Roman"/>
      <w:i/>
      <w:iCs/>
      <w:color w:val="000000"/>
      <w:sz w:val="22"/>
      <w:szCs w:val="22"/>
    </w:rPr>
  </w:style>
  <w:style w:type="character" w:customStyle="1" w:styleId="FontStyle126">
    <w:name w:val="Font Style126"/>
    <w:basedOn w:val="Carpredefinitoparagrafo"/>
    <w:rPr>
      <w:rFonts w:ascii="Times New Roman" w:hAnsi="Times New Roman" w:cs="Times New Roman"/>
      <w:color w:val="000000"/>
      <w:sz w:val="22"/>
      <w:szCs w:val="22"/>
    </w:rPr>
  </w:style>
  <w:style w:type="character" w:customStyle="1" w:styleId="ListLabel1">
    <w:name w:val="ListLabel 1"/>
    <w:rPr>
      <w:sz w:val="24"/>
    </w:rPr>
  </w:style>
  <w:style w:type="character" w:customStyle="1" w:styleId="ListLabel2">
    <w:name w:val="ListLabel 2"/>
    <w:rPr>
      <w:rFonts w:cs="Courier New"/>
    </w:rPr>
  </w:style>
  <w:style w:type="character" w:customStyle="1" w:styleId="ListLabel3">
    <w:name w:val="ListLabel 3"/>
    <w:rPr>
      <w:b w:val="0"/>
      <w:i w:val="0"/>
      <w:sz w:val="24"/>
      <w:szCs w:val="24"/>
    </w:rPr>
  </w:style>
  <w:style w:type="character" w:customStyle="1" w:styleId="ListLabel4">
    <w:name w:val="ListLabel 4"/>
    <w:rPr>
      <w:b w:val="0"/>
      <w:i w:val="0"/>
      <w:strike w:val="0"/>
      <w:dstrike w:val="0"/>
      <w:sz w:val="24"/>
      <w:szCs w:val="24"/>
    </w:rPr>
  </w:style>
  <w:style w:type="character" w:customStyle="1" w:styleId="ListLabel5">
    <w:name w:val="ListLabel 5"/>
    <w:rPr>
      <w:b w:val="0"/>
      <w:strike w:val="0"/>
      <w:dstrike w:val="0"/>
      <w:color w:val="00000A"/>
      <w:sz w:val="24"/>
      <w:szCs w:val="24"/>
    </w:rPr>
  </w:style>
  <w:style w:type="character" w:customStyle="1" w:styleId="ListLabel6">
    <w:name w:val="ListLabel 6"/>
    <w:rPr>
      <w:b w:val="0"/>
      <w:sz w:val="24"/>
      <w:szCs w:val="24"/>
    </w:rPr>
  </w:style>
  <w:style w:type="character" w:customStyle="1" w:styleId="ListLabel7">
    <w:name w:val="ListLabel 7"/>
    <w:rPr>
      <w:b w:val="0"/>
      <w:i w:val="0"/>
    </w:rPr>
  </w:style>
  <w:style w:type="character" w:customStyle="1" w:styleId="ListLabel8">
    <w:name w:val="ListLabel 8"/>
    <w:rPr>
      <w:rFonts w:cs="Times New Roman"/>
    </w:rPr>
  </w:style>
  <w:style w:type="character" w:customStyle="1" w:styleId="ListLabel9">
    <w:name w:val="ListLabel 9"/>
    <w:rPr>
      <w:sz w:val="18"/>
    </w:rPr>
  </w:style>
  <w:style w:type="character" w:customStyle="1" w:styleId="Internetlink">
    <w:name w:val="Internet link"/>
    <w:rPr>
      <w:color w:val="000080"/>
      <w:u w:val="single"/>
    </w:rPr>
  </w:style>
  <w:style w:type="numbering" w:customStyle="1" w:styleId="WWNum1">
    <w:name w:val="WWNum1"/>
    <w:basedOn w:val="Nessunelenco"/>
    <w:pPr>
      <w:numPr>
        <w:numId w:val="1"/>
      </w:numPr>
    </w:pPr>
  </w:style>
  <w:style w:type="numbering" w:customStyle="1" w:styleId="WWNum2">
    <w:name w:val="WWNum2"/>
    <w:basedOn w:val="Nessunelenco"/>
    <w:pPr>
      <w:numPr>
        <w:numId w:val="2"/>
      </w:numPr>
    </w:pPr>
  </w:style>
  <w:style w:type="numbering" w:customStyle="1" w:styleId="WWNum3">
    <w:name w:val="WWNum3"/>
    <w:basedOn w:val="Nessunelenco"/>
    <w:pPr>
      <w:numPr>
        <w:numId w:val="3"/>
      </w:numPr>
    </w:pPr>
  </w:style>
  <w:style w:type="numbering" w:customStyle="1" w:styleId="WWNum4">
    <w:name w:val="WWNum4"/>
    <w:basedOn w:val="Nessunelenco"/>
    <w:pPr>
      <w:numPr>
        <w:numId w:val="4"/>
      </w:numPr>
    </w:pPr>
  </w:style>
  <w:style w:type="numbering" w:customStyle="1" w:styleId="WWNum5">
    <w:name w:val="WWNum5"/>
    <w:basedOn w:val="Nessunelenco"/>
    <w:pPr>
      <w:numPr>
        <w:numId w:val="5"/>
      </w:numPr>
    </w:pPr>
  </w:style>
  <w:style w:type="numbering" w:customStyle="1" w:styleId="WWNum6">
    <w:name w:val="WWNum6"/>
    <w:basedOn w:val="Nessunelenco"/>
    <w:pPr>
      <w:numPr>
        <w:numId w:val="6"/>
      </w:numPr>
    </w:pPr>
  </w:style>
  <w:style w:type="numbering" w:customStyle="1" w:styleId="WWNum7">
    <w:name w:val="WWNum7"/>
    <w:basedOn w:val="Nessunelenco"/>
    <w:pPr>
      <w:numPr>
        <w:numId w:val="7"/>
      </w:numPr>
    </w:pPr>
  </w:style>
  <w:style w:type="numbering" w:customStyle="1" w:styleId="WWNum8">
    <w:name w:val="WWNum8"/>
    <w:basedOn w:val="Nessunelenco"/>
    <w:pPr>
      <w:numPr>
        <w:numId w:val="8"/>
      </w:numPr>
    </w:pPr>
  </w:style>
  <w:style w:type="numbering" w:customStyle="1" w:styleId="WWNum9">
    <w:name w:val="WWNum9"/>
    <w:basedOn w:val="Nessunelenco"/>
    <w:pPr>
      <w:numPr>
        <w:numId w:val="9"/>
      </w:numPr>
    </w:pPr>
  </w:style>
  <w:style w:type="numbering" w:customStyle="1" w:styleId="WWNum10">
    <w:name w:val="WWNum10"/>
    <w:basedOn w:val="Nessunelenco"/>
    <w:pPr>
      <w:numPr>
        <w:numId w:val="10"/>
      </w:numPr>
    </w:pPr>
  </w:style>
  <w:style w:type="numbering" w:customStyle="1" w:styleId="WWNum11">
    <w:name w:val="WWNum11"/>
    <w:basedOn w:val="Nessunelenco"/>
    <w:pPr>
      <w:numPr>
        <w:numId w:val="11"/>
      </w:numPr>
    </w:pPr>
  </w:style>
  <w:style w:type="numbering" w:customStyle="1" w:styleId="WWNum12">
    <w:name w:val="WWNum12"/>
    <w:basedOn w:val="Nessunelenco"/>
    <w:pPr>
      <w:numPr>
        <w:numId w:val="12"/>
      </w:numPr>
    </w:pPr>
  </w:style>
  <w:style w:type="numbering" w:customStyle="1" w:styleId="WWNum13">
    <w:name w:val="WWNum13"/>
    <w:basedOn w:val="Nessunelenco"/>
    <w:pPr>
      <w:numPr>
        <w:numId w:val="13"/>
      </w:numPr>
    </w:pPr>
  </w:style>
  <w:style w:type="numbering" w:customStyle="1" w:styleId="WWNum14">
    <w:name w:val="WWNum14"/>
    <w:basedOn w:val="Nessunelenco"/>
    <w:pPr>
      <w:numPr>
        <w:numId w:val="14"/>
      </w:numPr>
    </w:pPr>
  </w:style>
  <w:style w:type="numbering" w:customStyle="1" w:styleId="WWNum15">
    <w:name w:val="WWNum15"/>
    <w:basedOn w:val="Nessunelenco"/>
    <w:pPr>
      <w:numPr>
        <w:numId w:val="15"/>
      </w:numPr>
    </w:pPr>
  </w:style>
  <w:style w:type="numbering" w:customStyle="1" w:styleId="WWNum16">
    <w:name w:val="WWNum16"/>
    <w:basedOn w:val="Nessunelenco"/>
    <w:pPr>
      <w:numPr>
        <w:numId w:val="16"/>
      </w:numPr>
    </w:pPr>
  </w:style>
  <w:style w:type="numbering" w:customStyle="1" w:styleId="WWNum17">
    <w:name w:val="WWNum17"/>
    <w:basedOn w:val="Nessunelenco"/>
    <w:pPr>
      <w:numPr>
        <w:numId w:val="17"/>
      </w:numPr>
    </w:pPr>
  </w:style>
  <w:style w:type="numbering" w:customStyle="1" w:styleId="WWNum18">
    <w:name w:val="WWNum18"/>
    <w:basedOn w:val="Nessunelenco"/>
    <w:pPr>
      <w:numPr>
        <w:numId w:val="18"/>
      </w:numPr>
    </w:pPr>
  </w:style>
  <w:style w:type="numbering" w:customStyle="1" w:styleId="WWNum19">
    <w:name w:val="WWNum19"/>
    <w:basedOn w:val="Nessunelenco"/>
    <w:pPr>
      <w:numPr>
        <w:numId w:val="19"/>
      </w:numPr>
    </w:pPr>
  </w:style>
  <w:style w:type="numbering" w:customStyle="1" w:styleId="WWNum20">
    <w:name w:val="WWNum20"/>
    <w:basedOn w:val="Nessunelenco"/>
    <w:pPr>
      <w:numPr>
        <w:numId w:val="20"/>
      </w:numPr>
    </w:pPr>
  </w:style>
  <w:style w:type="numbering" w:customStyle="1" w:styleId="WWNum21">
    <w:name w:val="WWNum21"/>
    <w:basedOn w:val="Nessunelenco"/>
    <w:pPr>
      <w:numPr>
        <w:numId w:val="21"/>
      </w:numPr>
    </w:pPr>
  </w:style>
  <w:style w:type="numbering" w:customStyle="1" w:styleId="WWNum22">
    <w:name w:val="WWNum22"/>
    <w:basedOn w:val="Nessunelenco"/>
    <w:pPr>
      <w:numPr>
        <w:numId w:val="22"/>
      </w:numPr>
    </w:pPr>
  </w:style>
  <w:style w:type="numbering" w:customStyle="1" w:styleId="WWNum23">
    <w:name w:val="WWNum23"/>
    <w:basedOn w:val="Nessunelenco"/>
    <w:pPr>
      <w:numPr>
        <w:numId w:val="23"/>
      </w:numPr>
    </w:pPr>
  </w:style>
  <w:style w:type="numbering" w:customStyle="1" w:styleId="WWNum24">
    <w:name w:val="WWNum24"/>
    <w:basedOn w:val="Nessunelenco"/>
    <w:pPr>
      <w:numPr>
        <w:numId w:val="24"/>
      </w:numPr>
    </w:pPr>
  </w:style>
  <w:style w:type="numbering" w:customStyle="1" w:styleId="WWNum25">
    <w:name w:val="WWNum25"/>
    <w:basedOn w:val="Nessunelenco"/>
    <w:pPr>
      <w:numPr>
        <w:numId w:val="25"/>
      </w:numPr>
    </w:pPr>
  </w:style>
  <w:style w:type="numbering" w:customStyle="1" w:styleId="WWNum26">
    <w:name w:val="WWNum26"/>
    <w:basedOn w:val="Nessunelenco"/>
    <w:pPr>
      <w:numPr>
        <w:numId w:val="26"/>
      </w:numPr>
    </w:pPr>
  </w:style>
  <w:style w:type="numbering" w:customStyle="1" w:styleId="WWNum27">
    <w:name w:val="WWNum27"/>
    <w:basedOn w:val="Nessunelenco"/>
    <w:pPr>
      <w:numPr>
        <w:numId w:val="27"/>
      </w:numPr>
    </w:pPr>
  </w:style>
  <w:style w:type="numbering" w:customStyle="1" w:styleId="WWNum28">
    <w:name w:val="WWNum28"/>
    <w:basedOn w:val="Nessunelenco"/>
    <w:pPr>
      <w:numPr>
        <w:numId w:val="28"/>
      </w:numPr>
    </w:pPr>
  </w:style>
  <w:style w:type="numbering" w:customStyle="1" w:styleId="WWNum29">
    <w:name w:val="WWNum29"/>
    <w:basedOn w:val="Nessunelenco"/>
    <w:pPr>
      <w:numPr>
        <w:numId w:val="29"/>
      </w:numPr>
    </w:pPr>
  </w:style>
  <w:style w:type="character" w:customStyle="1" w:styleId="Titolo6Carattere">
    <w:name w:val="Titolo 6 Carattere"/>
    <w:basedOn w:val="Carpredefinitoparagrafo"/>
    <w:link w:val="Titolo6"/>
    <w:uiPriority w:val="9"/>
    <w:semiHidden/>
    <w:rsid w:val="0062043C"/>
    <w:rPr>
      <w:rFonts w:ascii="Arial" w:eastAsia="Times New Roman" w:hAnsi="Arial" w:cs="Times New Roman"/>
      <w:kern w:val="0"/>
      <w:sz w:val="24"/>
      <w:szCs w:val="20"/>
      <w:lang w:eastAsia="it-IT"/>
    </w:rPr>
  </w:style>
  <w:style w:type="numbering" w:customStyle="1" w:styleId="WWOutlineListStyle">
    <w:name w:val="WW_OutlineListStyle"/>
    <w:basedOn w:val="Nessunelenco"/>
    <w:rsid w:val="0062043C"/>
    <w:pPr>
      <w:numPr>
        <w:numId w:val="33"/>
      </w:numPr>
    </w:pPr>
  </w:style>
  <w:style w:type="character" w:customStyle="1" w:styleId="Titolo3Carattere">
    <w:name w:val="Titolo 3 Carattere"/>
    <w:basedOn w:val="Carpredefinitoparagrafo"/>
    <w:link w:val="Titolo3"/>
    <w:uiPriority w:val="9"/>
    <w:semiHidden/>
    <w:rsid w:val="005657A0"/>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5372790">
      <w:bodyDiv w:val="1"/>
      <w:marLeft w:val="0"/>
      <w:marRight w:val="0"/>
      <w:marTop w:val="0"/>
      <w:marBottom w:val="0"/>
      <w:divBdr>
        <w:top w:val="none" w:sz="0" w:space="0" w:color="auto"/>
        <w:left w:val="none" w:sz="0" w:space="0" w:color="auto"/>
        <w:bottom w:val="none" w:sz="0" w:space="0" w:color="auto"/>
        <w:right w:val="none" w:sz="0" w:space="0" w:color="auto"/>
      </w:divBdr>
      <w:divsChild>
        <w:div w:id="1998150889">
          <w:marLeft w:val="0"/>
          <w:marRight w:val="0"/>
          <w:marTop w:val="0"/>
          <w:marBottom w:val="0"/>
          <w:divBdr>
            <w:top w:val="none" w:sz="0" w:space="0" w:color="auto"/>
            <w:left w:val="none" w:sz="0" w:space="0" w:color="auto"/>
            <w:bottom w:val="none" w:sz="0" w:space="0" w:color="auto"/>
            <w:right w:val="none" w:sz="0" w:space="0" w:color="auto"/>
          </w:divBdr>
        </w:div>
        <w:div w:id="1697656293">
          <w:marLeft w:val="0"/>
          <w:marRight w:val="0"/>
          <w:marTop w:val="0"/>
          <w:marBottom w:val="0"/>
          <w:divBdr>
            <w:top w:val="none" w:sz="0" w:space="0" w:color="auto"/>
            <w:left w:val="none" w:sz="0" w:space="0" w:color="auto"/>
            <w:bottom w:val="none" w:sz="0" w:space="0" w:color="auto"/>
            <w:right w:val="none" w:sz="0" w:space="0" w:color="auto"/>
          </w:divBdr>
          <w:divsChild>
            <w:div w:id="213321424">
              <w:marLeft w:val="0"/>
              <w:marRight w:val="0"/>
              <w:marTop w:val="0"/>
              <w:marBottom w:val="0"/>
              <w:divBdr>
                <w:top w:val="none" w:sz="0" w:space="0" w:color="auto"/>
                <w:left w:val="none" w:sz="0" w:space="0" w:color="auto"/>
                <w:bottom w:val="none" w:sz="0" w:space="0" w:color="auto"/>
                <w:right w:val="none" w:sz="0" w:space="0" w:color="auto"/>
              </w:divBdr>
              <w:divsChild>
                <w:div w:id="639268756">
                  <w:marLeft w:val="0"/>
                  <w:marRight w:val="0"/>
                  <w:marTop w:val="0"/>
                  <w:marBottom w:val="0"/>
                  <w:divBdr>
                    <w:top w:val="none" w:sz="0" w:space="0" w:color="auto"/>
                    <w:left w:val="none" w:sz="0" w:space="0" w:color="auto"/>
                    <w:bottom w:val="none" w:sz="0" w:space="0" w:color="auto"/>
                    <w:right w:val="none" w:sz="0" w:space="0" w:color="auto"/>
                  </w:divBdr>
                  <w:divsChild>
                    <w:div w:id="798107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3314046">
              <w:marLeft w:val="0"/>
              <w:marRight w:val="0"/>
              <w:marTop w:val="0"/>
              <w:marBottom w:val="0"/>
              <w:divBdr>
                <w:top w:val="none" w:sz="0" w:space="0" w:color="auto"/>
                <w:left w:val="none" w:sz="0" w:space="0" w:color="auto"/>
                <w:bottom w:val="none" w:sz="0" w:space="0" w:color="auto"/>
                <w:right w:val="none" w:sz="0" w:space="0" w:color="auto"/>
              </w:divBdr>
              <w:divsChild>
                <w:div w:id="1709065134">
                  <w:marLeft w:val="0"/>
                  <w:marRight w:val="0"/>
                  <w:marTop w:val="0"/>
                  <w:marBottom w:val="0"/>
                  <w:divBdr>
                    <w:top w:val="none" w:sz="0" w:space="0" w:color="auto"/>
                    <w:left w:val="none" w:sz="0" w:space="0" w:color="auto"/>
                    <w:bottom w:val="none" w:sz="0" w:space="0" w:color="auto"/>
                    <w:right w:val="none" w:sz="0" w:space="0" w:color="auto"/>
                  </w:divBdr>
                  <w:divsChild>
                    <w:div w:id="446196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3516</Words>
  <Characters>20044</Characters>
  <Application>Microsoft Office Word</Application>
  <DocSecurity>4</DocSecurity>
  <Lines>167</Lines>
  <Paragraphs>47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Giacomo Leone</dc:creator>
  <dc:description>Prodotto protetto dalla disciplina sui diritti d'autore; non divulgabile senza espressa autorizzazione di Soluzione srl</dc:description>
  <cp:lastModifiedBy>giuliana.moro@comune.mt.it</cp:lastModifiedBy>
  <cp:revision>2</cp:revision>
  <dcterms:created xsi:type="dcterms:W3CDTF">2023-12-01T11:48:00Z</dcterms:created>
  <dcterms:modified xsi:type="dcterms:W3CDTF">2023-12-01T11:48:00Z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Soluzione srl</vt:lpwstr>
  </property>
  <property fmtid="{D5CDD505-2E9C-101B-9397-08002B2CF9AE}" pid="4" name="DocSecurity">
    <vt:r8>0</vt:r8>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