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B6" w:rsidRPr="00177C0C" w:rsidRDefault="00FD28B6" w:rsidP="00FD28B6">
      <w:pPr>
        <w:pStyle w:val="Default"/>
        <w:rPr>
          <w:b/>
        </w:rPr>
      </w:pPr>
    </w:p>
    <w:p w:rsidR="00815970" w:rsidRDefault="00815970" w:rsidP="00FD28B6">
      <w:pPr>
        <w:pStyle w:val="Default"/>
      </w:pPr>
    </w:p>
    <w:p w:rsidR="00815970" w:rsidRDefault="00815970" w:rsidP="00FD28B6">
      <w:pPr>
        <w:pStyle w:val="Default"/>
      </w:pPr>
    </w:p>
    <w:p w:rsidR="00177C0C" w:rsidRDefault="00815970" w:rsidP="00FD28B6">
      <w:pPr>
        <w:pStyle w:val="Default"/>
      </w:pPr>
      <w:r>
        <w:t>SCHEMA DI DOMANDA</w:t>
      </w:r>
    </w:p>
    <w:p w:rsidR="00FD28B6" w:rsidRDefault="00FD28B6" w:rsidP="00065A97">
      <w:pPr>
        <w:pStyle w:val="Default"/>
        <w:jc w:val="right"/>
        <w:rPr>
          <w:sz w:val="23"/>
          <w:szCs w:val="23"/>
        </w:rPr>
      </w:pPr>
      <w:r>
        <w:t xml:space="preserve"> </w:t>
      </w:r>
      <w:proofErr w:type="gramStart"/>
      <w:r w:rsidR="00065A97">
        <w:rPr>
          <w:sz w:val="23"/>
          <w:szCs w:val="23"/>
        </w:rPr>
        <w:t xml:space="preserve">Spett.le  </w:t>
      </w:r>
      <w:r w:rsidR="00065A97">
        <w:rPr>
          <w:b/>
          <w:bCs/>
          <w:sz w:val="23"/>
          <w:szCs w:val="23"/>
        </w:rPr>
        <w:t>Comune</w:t>
      </w:r>
      <w:proofErr w:type="gramEnd"/>
      <w:r w:rsidR="00065A97">
        <w:rPr>
          <w:b/>
          <w:bCs/>
          <w:sz w:val="23"/>
          <w:szCs w:val="23"/>
        </w:rPr>
        <w:t xml:space="preserve"> di Matera</w:t>
      </w:r>
      <w:r>
        <w:rPr>
          <w:b/>
          <w:bCs/>
          <w:sz w:val="23"/>
          <w:szCs w:val="23"/>
        </w:rPr>
        <w:t xml:space="preserve"> </w:t>
      </w:r>
    </w:p>
    <w:p w:rsidR="00FD28B6" w:rsidRDefault="00FD28B6" w:rsidP="00065A97">
      <w:pPr>
        <w:pStyle w:val="Default"/>
        <w:jc w:val="right"/>
        <w:rPr>
          <w:b/>
          <w:bCs/>
          <w:sz w:val="23"/>
          <w:szCs w:val="23"/>
        </w:rPr>
      </w:pPr>
      <w:r>
        <w:rPr>
          <w:b/>
          <w:bCs/>
          <w:sz w:val="23"/>
          <w:szCs w:val="23"/>
        </w:rPr>
        <w:t xml:space="preserve">Uff. Servizi Cimiteriali </w:t>
      </w:r>
    </w:p>
    <w:p w:rsidR="00065A97" w:rsidRDefault="00065A97" w:rsidP="00FD28B6">
      <w:pPr>
        <w:pStyle w:val="Default"/>
        <w:rPr>
          <w:rStyle w:val="st1"/>
          <w:i/>
          <w:color w:val="545454"/>
        </w:rPr>
      </w:pPr>
    </w:p>
    <w:p w:rsidR="00B63332" w:rsidRDefault="00B63332" w:rsidP="00FD28B6">
      <w:pPr>
        <w:pStyle w:val="Default"/>
        <w:rPr>
          <w:i/>
          <w:iCs/>
          <w:sz w:val="23"/>
          <w:szCs w:val="23"/>
        </w:rPr>
      </w:pPr>
    </w:p>
    <w:p w:rsidR="00FD28B6" w:rsidRDefault="00FD28B6" w:rsidP="00FD28B6">
      <w:pPr>
        <w:pStyle w:val="Default"/>
        <w:rPr>
          <w:sz w:val="23"/>
          <w:szCs w:val="23"/>
        </w:rPr>
      </w:pPr>
      <w:r>
        <w:rPr>
          <w:sz w:val="23"/>
          <w:szCs w:val="23"/>
        </w:rPr>
        <w:t xml:space="preserve">Oggetto: </w:t>
      </w:r>
      <w:r>
        <w:rPr>
          <w:i/>
          <w:iCs/>
          <w:sz w:val="23"/>
          <w:szCs w:val="23"/>
        </w:rPr>
        <w:t>domanda di pa</w:t>
      </w:r>
      <w:r w:rsidR="00B63332">
        <w:rPr>
          <w:i/>
          <w:iCs/>
          <w:sz w:val="23"/>
          <w:szCs w:val="23"/>
        </w:rPr>
        <w:t>rtecipazione al bando</w:t>
      </w:r>
      <w:r w:rsidR="00065A97">
        <w:rPr>
          <w:i/>
          <w:iCs/>
          <w:sz w:val="23"/>
          <w:szCs w:val="23"/>
        </w:rPr>
        <w:t xml:space="preserve"> pubblico per l’assegnazione di aree cimiteriali destinate </w:t>
      </w:r>
      <w:r w:rsidR="009B05D7">
        <w:rPr>
          <w:i/>
          <w:iCs/>
          <w:sz w:val="23"/>
          <w:szCs w:val="23"/>
        </w:rPr>
        <w:t xml:space="preserve">alla costruzione di edicole funerarie private nel Cimitero di Matera </w:t>
      </w:r>
      <w:proofErr w:type="spellStart"/>
      <w:r w:rsidR="009B05D7">
        <w:rPr>
          <w:i/>
          <w:iCs/>
          <w:sz w:val="23"/>
          <w:szCs w:val="23"/>
        </w:rPr>
        <w:t>C.da</w:t>
      </w:r>
      <w:proofErr w:type="spellEnd"/>
      <w:r w:rsidR="009B05D7">
        <w:rPr>
          <w:i/>
          <w:iCs/>
          <w:sz w:val="23"/>
          <w:szCs w:val="23"/>
        </w:rPr>
        <w:t xml:space="preserve"> </w:t>
      </w:r>
      <w:proofErr w:type="spellStart"/>
      <w:r w:rsidR="009B05D7">
        <w:rPr>
          <w:i/>
          <w:iCs/>
          <w:sz w:val="23"/>
          <w:szCs w:val="23"/>
        </w:rPr>
        <w:t>Pantanello</w:t>
      </w:r>
      <w:proofErr w:type="spellEnd"/>
      <w:r w:rsidR="009B05D7">
        <w:rPr>
          <w:i/>
          <w:iCs/>
          <w:sz w:val="23"/>
          <w:szCs w:val="23"/>
        </w:rPr>
        <w:t>.</w:t>
      </w:r>
    </w:p>
    <w:p w:rsidR="00065A97" w:rsidRDefault="00065A97" w:rsidP="00FD28B6">
      <w:pPr>
        <w:pStyle w:val="Default"/>
        <w:rPr>
          <w:sz w:val="23"/>
          <w:szCs w:val="23"/>
        </w:rPr>
      </w:pPr>
    </w:p>
    <w:p w:rsidR="00FD28B6" w:rsidRDefault="00FD28B6" w:rsidP="00FD28B6">
      <w:pPr>
        <w:pStyle w:val="Default"/>
        <w:rPr>
          <w:sz w:val="23"/>
          <w:szCs w:val="23"/>
        </w:rPr>
      </w:pPr>
      <w:r>
        <w:rPr>
          <w:sz w:val="23"/>
          <w:szCs w:val="23"/>
        </w:rPr>
        <w:t>Il/la sottoscritto/a __</w:t>
      </w:r>
      <w:r w:rsidR="00065A97">
        <w:rPr>
          <w:sz w:val="23"/>
          <w:szCs w:val="23"/>
        </w:rPr>
        <w:t>___________________________</w:t>
      </w:r>
      <w:r>
        <w:rPr>
          <w:sz w:val="23"/>
          <w:szCs w:val="23"/>
        </w:rPr>
        <w:t xml:space="preserve"> nato/a </w:t>
      </w:r>
      <w:proofErr w:type="spellStart"/>
      <w:r>
        <w:rPr>
          <w:sz w:val="23"/>
          <w:szCs w:val="23"/>
        </w:rPr>
        <w:t>a</w:t>
      </w:r>
      <w:proofErr w:type="spellEnd"/>
      <w:r>
        <w:rPr>
          <w:sz w:val="23"/>
          <w:szCs w:val="23"/>
        </w:rPr>
        <w:t xml:space="preserve"> _______________________________ </w:t>
      </w:r>
    </w:p>
    <w:p w:rsidR="00FD28B6" w:rsidRDefault="00FD28B6" w:rsidP="00FD28B6">
      <w:pPr>
        <w:pStyle w:val="Default"/>
        <w:rPr>
          <w:sz w:val="23"/>
          <w:szCs w:val="23"/>
        </w:rPr>
      </w:pPr>
      <w:proofErr w:type="gramStart"/>
      <w:r>
        <w:rPr>
          <w:sz w:val="23"/>
          <w:szCs w:val="23"/>
        </w:rPr>
        <w:t>il</w:t>
      </w:r>
      <w:proofErr w:type="gramEnd"/>
      <w:r>
        <w:rPr>
          <w:sz w:val="23"/>
          <w:szCs w:val="23"/>
        </w:rPr>
        <w:t xml:space="preserve"> __________</w:t>
      </w:r>
      <w:r w:rsidR="00065A97">
        <w:rPr>
          <w:sz w:val="23"/>
          <w:szCs w:val="23"/>
        </w:rPr>
        <w:t xml:space="preserve">________________ , residente a </w:t>
      </w:r>
      <w:r>
        <w:rPr>
          <w:sz w:val="23"/>
          <w:szCs w:val="23"/>
        </w:rPr>
        <w:t>_______________</w:t>
      </w:r>
      <w:r w:rsidR="00065A97">
        <w:rPr>
          <w:sz w:val="23"/>
          <w:szCs w:val="23"/>
        </w:rPr>
        <w:t>_____________________________</w:t>
      </w:r>
      <w:r>
        <w:rPr>
          <w:sz w:val="23"/>
          <w:szCs w:val="23"/>
        </w:rPr>
        <w:t xml:space="preserve"> </w:t>
      </w:r>
    </w:p>
    <w:p w:rsidR="00FD28B6" w:rsidRDefault="00FD28B6" w:rsidP="00FD28B6">
      <w:pPr>
        <w:pStyle w:val="Default"/>
        <w:rPr>
          <w:sz w:val="23"/>
          <w:szCs w:val="23"/>
        </w:rPr>
      </w:pPr>
      <w:proofErr w:type="gramStart"/>
      <w:r>
        <w:rPr>
          <w:sz w:val="23"/>
          <w:szCs w:val="23"/>
        </w:rPr>
        <w:t>in</w:t>
      </w:r>
      <w:proofErr w:type="gramEnd"/>
      <w:r>
        <w:rPr>
          <w:sz w:val="23"/>
          <w:szCs w:val="23"/>
        </w:rPr>
        <w:t xml:space="preserve"> via _______________________</w:t>
      </w:r>
      <w:r w:rsidR="00065A97">
        <w:rPr>
          <w:sz w:val="23"/>
          <w:szCs w:val="23"/>
        </w:rPr>
        <w:t xml:space="preserve">_____________ n. ______ , tel. </w:t>
      </w:r>
      <w:r>
        <w:rPr>
          <w:sz w:val="23"/>
          <w:szCs w:val="23"/>
        </w:rPr>
        <w:t>_</w:t>
      </w:r>
      <w:r w:rsidR="00065A97">
        <w:rPr>
          <w:sz w:val="23"/>
          <w:szCs w:val="23"/>
        </w:rPr>
        <w:t>____________________________</w:t>
      </w:r>
    </w:p>
    <w:p w:rsidR="00065A97" w:rsidRDefault="00065A97" w:rsidP="00FD28B6">
      <w:pPr>
        <w:pStyle w:val="Default"/>
        <w:rPr>
          <w:b/>
          <w:bCs/>
          <w:sz w:val="23"/>
          <w:szCs w:val="23"/>
        </w:rPr>
      </w:pPr>
    </w:p>
    <w:p w:rsidR="00FD28B6" w:rsidRPr="009B05D7" w:rsidRDefault="00065A97" w:rsidP="00065A97">
      <w:pPr>
        <w:pStyle w:val="Default"/>
        <w:jc w:val="center"/>
      </w:pPr>
      <w:r w:rsidRPr="009B05D7">
        <w:rPr>
          <w:b/>
          <w:bCs/>
        </w:rPr>
        <w:t>CHIEDE</w:t>
      </w:r>
    </w:p>
    <w:p w:rsidR="00065A97" w:rsidRDefault="00065A97" w:rsidP="00FD28B6">
      <w:pPr>
        <w:pStyle w:val="Default"/>
        <w:rPr>
          <w:sz w:val="23"/>
          <w:szCs w:val="23"/>
        </w:rPr>
      </w:pPr>
    </w:p>
    <w:p w:rsidR="00FD28B6" w:rsidRDefault="00FD28B6" w:rsidP="00FD28B6">
      <w:pPr>
        <w:pStyle w:val="Default"/>
        <w:rPr>
          <w:sz w:val="23"/>
          <w:szCs w:val="23"/>
        </w:rPr>
      </w:pPr>
      <w:proofErr w:type="gramStart"/>
      <w:r>
        <w:rPr>
          <w:sz w:val="23"/>
          <w:szCs w:val="23"/>
        </w:rPr>
        <w:t>di</w:t>
      </w:r>
      <w:proofErr w:type="gramEnd"/>
      <w:r>
        <w:rPr>
          <w:sz w:val="23"/>
          <w:szCs w:val="23"/>
        </w:rPr>
        <w:t xml:space="preserve"> essere ammesso/a al bando in oggetto. </w:t>
      </w:r>
    </w:p>
    <w:p w:rsidR="00FD28B6" w:rsidRDefault="00FD28B6" w:rsidP="00FD28B6">
      <w:pPr>
        <w:pStyle w:val="Default"/>
        <w:rPr>
          <w:sz w:val="23"/>
          <w:szCs w:val="23"/>
        </w:rPr>
      </w:pPr>
    </w:p>
    <w:p w:rsidR="009B05D7" w:rsidRDefault="00FD28B6" w:rsidP="00065A97">
      <w:pPr>
        <w:autoSpaceDE w:val="0"/>
        <w:autoSpaceDN w:val="0"/>
        <w:adjustRightInd w:val="0"/>
        <w:spacing w:after="0" w:line="240" w:lineRule="auto"/>
        <w:rPr>
          <w:rFonts w:ascii="Times New Roman" w:hAnsi="Times New Roman" w:cs="Times New Roman"/>
          <w:b/>
          <w:bCs/>
          <w:sz w:val="24"/>
          <w:szCs w:val="24"/>
        </w:rPr>
      </w:pPr>
      <w:r w:rsidRPr="00065A97">
        <w:rPr>
          <w:rFonts w:ascii="Times New Roman" w:hAnsi="Times New Roman" w:cs="Times New Roman"/>
          <w:sz w:val="24"/>
          <w:szCs w:val="24"/>
        </w:rPr>
        <w:t>A tal fine</w:t>
      </w:r>
      <w:r w:rsidR="009B05D7">
        <w:rPr>
          <w:rFonts w:ascii="Times New Roman" w:hAnsi="Times New Roman" w:cs="Times New Roman"/>
          <w:sz w:val="24"/>
          <w:szCs w:val="24"/>
        </w:rPr>
        <w:t>,</w:t>
      </w:r>
      <w:r w:rsidRPr="00065A97">
        <w:rPr>
          <w:rFonts w:ascii="Times New Roman" w:hAnsi="Times New Roman" w:cs="Times New Roman"/>
          <w:sz w:val="24"/>
          <w:szCs w:val="24"/>
        </w:rPr>
        <w:t xml:space="preserve"> </w:t>
      </w:r>
      <w:r w:rsidR="00065A97" w:rsidRPr="00065A97">
        <w:rPr>
          <w:rFonts w:ascii="Times New Roman" w:hAnsi="Times New Roman" w:cs="Times New Roman"/>
          <w:sz w:val="24"/>
          <w:szCs w:val="24"/>
        </w:rPr>
        <w:t>consapevole delle responsabilità penali cui può andare incontro in caso di dichiarazioni me</w:t>
      </w:r>
      <w:r w:rsidR="00065A97">
        <w:rPr>
          <w:rFonts w:ascii="Times New Roman" w:hAnsi="Times New Roman" w:cs="Times New Roman"/>
          <w:sz w:val="24"/>
          <w:szCs w:val="24"/>
        </w:rPr>
        <w:t>ndaci</w:t>
      </w:r>
      <w:r w:rsidR="009B05D7">
        <w:rPr>
          <w:rFonts w:ascii="Times New Roman" w:hAnsi="Times New Roman" w:cs="Times New Roman"/>
          <w:sz w:val="24"/>
          <w:szCs w:val="24"/>
        </w:rPr>
        <w:t>,</w:t>
      </w:r>
      <w:r w:rsidR="00065A97">
        <w:rPr>
          <w:rFonts w:ascii="Times New Roman" w:hAnsi="Times New Roman" w:cs="Times New Roman"/>
          <w:sz w:val="24"/>
          <w:szCs w:val="24"/>
        </w:rPr>
        <w:t xml:space="preserve"> formazione ed uso di atti </w:t>
      </w:r>
      <w:r w:rsidR="00065A97" w:rsidRPr="00065A97">
        <w:rPr>
          <w:rFonts w:ascii="Times New Roman" w:hAnsi="Times New Roman" w:cs="Times New Roman"/>
          <w:sz w:val="24"/>
          <w:szCs w:val="24"/>
        </w:rPr>
        <w:t>falsi previste dall'art. 76 del D.P.R. n°445/2000 e</w:t>
      </w:r>
      <w:r w:rsidR="009B05D7">
        <w:rPr>
          <w:rFonts w:ascii="Times New Roman" w:hAnsi="Times New Roman" w:cs="Times New Roman"/>
          <w:sz w:val="24"/>
          <w:szCs w:val="24"/>
        </w:rPr>
        <w:t>, visti gli a</w:t>
      </w:r>
      <w:r w:rsidR="00065A97" w:rsidRPr="00065A97">
        <w:rPr>
          <w:rFonts w:ascii="Times New Roman" w:hAnsi="Times New Roman" w:cs="Times New Roman"/>
          <w:sz w:val="24"/>
          <w:szCs w:val="24"/>
        </w:rPr>
        <w:t>rt</w:t>
      </w:r>
      <w:r w:rsidR="009B05D7">
        <w:rPr>
          <w:rFonts w:ascii="Times New Roman" w:hAnsi="Times New Roman" w:cs="Times New Roman"/>
          <w:sz w:val="24"/>
          <w:szCs w:val="24"/>
        </w:rPr>
        <w:t>t</w:t>
      </w:r>
      <w:r w:rsidR="00065A97" w:rsidRPr="00065A97">
        <w:rPr>
          <w:rFonts w:ascii="Times New Roman" w:hAnsi="Times New Roman" w:cs="Times New Roman"/>
          <w:sz w:val="24"/>
          <w:szCs w:val="24"/>
        </w:rPr>
        <w:t xml:space="preserve">. 47-73-74-75-76 D.P.R. N.445/2000, </w:t>
      </w:r>
    </w:p>
    <w:p w:rsidR="00FD28B6" w:rsidRDefault="009B05D7" w:rsidP="009B05D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DICHIARA</w:t>
      </w:r>
    </w:p>
    <w:p w:rsidR="00065A97" w:rsidRPr="00065A97" w:rsidRDefault="00065A97" w:rsidP="00065A97">
      <w:pPr>
        <w:autoSpaceDE w:val="0"/>
        <w:autoSpaceDN w:val="0"/>
        <w:adjustRightInd w:val="0"/>
        <w:spacing w:after="0" w:line="240" w:lineRule="auto"/>
        <w:rPr>
          <w:rFonts w:ascii="Times New Roman" w:hAnsi="Times New Roman" w:cs="Times New Roman"/>
          <w:sz w:val="24"/>
          <w:szCs w:val="24"/>
        </w:rPr>
      </w:pPr>
    </w:p>
    <w:p w:rsidR="00AB20BB" w:rsidRDefault="00FD28B6" w:rsidP="0012247D">
      <w:pPr>
        <w:pStyle w:val="Default"/>
        <w:numPr>
          <w:ilvl w:val="0"/>
          <w:numId w:val="2"/>
        </w:numPr>
        <w:spacing w:after="27"/>
        <w:jc w:val="both"/>
        <w:rPr>
          <w:sz w:val="23"/>
          <w:szCs w:val="23"/>
        </w:rPr>
      </w:pPr>
      <w:proofErr w:type="gramStart"/>
      <w:r>
        <w:rPr>
          <w:sz w:val="23"/>
          <w:szCs w:val="23"/>
        </w:rPr>
        <w:t>di</w:t>
      </w:r>
      <w:proofErr w:type="gramEnd"/>
      <w:r>
        <w:rPr>
          <w:sz w:val="23"/>
          <w:szCs w:val="23"/>
        </w:rPr>
        <w:t xml:space="preserve"> essere res</w:t>
      </w:r>
      <w:r w:rsidR="00065A97">
        <w:rPr>
          <w:sz w:val="23"/>
          <w:szCs w:val="23"/>
        </w:rPr>
        <w:t>idente nel Comune di Matera da oltre sei mesi, pre</w:t>
      </w:r>
      <w:r w:rsidR="00881B30">
        <w:rPr>
          <w:sz w:val="23"/>
          <w:szCs w:val="23"/>
        </w:rPr>
        <w:t>cisamente dal _______________</w:t>
      </w:r>
      <w:r>
        <w:rPr>
          <w:sz w:val="23"/>
          <w:szCs w:val="23"/>
        </w:rPr>
        <w:t xml:space="preserve">; </w:t>
      </w:r>
    </w:p>
    <w:p w:rsidR="00AB20BB" w:rsidRDefault="00FD28B6" w:rsidP="0012247D">
      <w:pPr>
        <w:pStyle w:val="Default"/>
        <w:numPr>
          <w:ilvl w:val="0"/>
          <w:numId w:val="2"/>
        </w:numPr>
        <w:spacing w:after="27"/>
        <w:jc w:val="both"/>
        <w:rPr>
          <w:sz w:val="23"/>
          <w:szCs w:val="23"/>
        </w:rPr>
      </w:pPr>
      <w:proofErr w:type="gramStart"/>
      <w:r w:rsidRPr="00AB20BB">
        <w:rPr>
          <w:sz w:val="23"/>
          <w:szCs w:val="23"/>
        </w:rPr>
        <w:t>di</w:t>
      </w:r>
      <w:proofErr w:type="gramEnd"/>
      <w:r w:rsidRPr="00AB20BB">
        <w:rPr>
          <w:sz w:val="23"/>
          <w:szCs w:val="23"/>
        </w:rPr>
        <w:t xml:space="preserve"> esser</w:t>
      </w:r>
      <w:r w:rsidR="00065A97" w:rsidRPr="00AB20BB">
        <w:rPr>
          <w:sz w:val="23"/>
          <w:szCs w:val="23"/>
        </w:rPr>
        <w:t>e nato nel Comune di Matera e di risiedere in altro comune per motivi familiari e/o di lavoro</w:t>
      </w:r>
      <w:r w:rsidRPr="00AB20BB">
        <w:rPr>
          <w:sz w:val="23"/>
          <w:szCs w:val="23"/>
        </w:rPr>
        <w:t xml:space="preserve">; </w:t>
      </w:r>
    </w:p>
    <w:p w:rsidR="00AB20BB" w:rsidRPr="00AB20BB" w:rsidRDefault="00AB20BB" w:rsidP="0012247D">
      <w:pPr>
        <w:pStyle w:val="Default"/>
        <w:numPr>
          <w:ilvl w:val="0"/>
          <w:numId w:val="2"/>
        </w:numPr>
        <w:spacing w:after="27"/>
        <w:jc w:val="both"/>
        <w:rPr>
          <w:sz w:val="23"/>
          <w:szCs w:val="23"/>
        </w:rPr>
      </w:pPr>
      <w:proofErr w:type="gramStart"/>
      <w:r>
        <w:rPr>
          <w:sz w:val="23"/>
          <w:szCs w:val="23"/>
        </w:rPr>
        <w:t>di</w:t>
      </w:r>
      <w:proofErr w:type="gramEnd"/>
      <w:r>
        <w:rPr>
          <w:sz w:val="23"/>
          <w:szCs w:val="23"/>
        </w:rPr>
        <w:t xml:space="preserve"> non </w:t>
      </w:r>
      <w:r w:rsidRPr="00AB20BB">
        <w:rPr>
          <w:rFonts w:eastAsia="Arial"/>
          <w:spacing w:val="1"/>
        </w:rPr>
        <w:t xml:space="preserve">essere, né il richiedente né i componenti il proprio nucleo familiare, concessionario di aree e/o sepolture per famiglia (cappella gentilizia/edicola funeraria); </w:t>
      </w:r>
    </w:p>
    <w:p w:rsidR="00AB20BB" w:rsidRPr="00461498" w:rsidRDefault="00AB20BB" w:rsidP="0012247D">
      <w:pPr>
        <w:pStyle w:val="Default"/>
        <w:numPr>
          <w:ilvl w:val="0"/>
          <w:numId w:val="2"/>
        </w:numPr>
        <w:spacing w:after="27"/>
        <w:jc w:val="both"/>
        <w:rPr>
          <w:sz w:val="23"/>
          <w:szCs w:val="23"/>
        </w:rPr>
      </w:pPr>
      <w:proofErr w:type="gramStart"/>
      <w:r>
        <w:rPr>
          <w:rFonts w:eastAsia="Arial"/>
          <w:spacing w:val="1"/>
        </w:rPr>
        <w:t>di</w:t>
      </w:r>
      <w:proofErr w:type="gramEnd"/>
      <w:r>
        <w:rPr>
          <w:rFonts w:eastAsia="Arial"/>
          <w:spacing w:val="1"/>
        </w:rPr>
        <w:t xml:space="preserve"> non essere n</w:t>
      </w:r>
      <w:r w:rsidRPr="00AB20BB">
        <w:rPr>
          <w:rFonts w:eastAsia="Arial"/>
          <w:spacing w:val="1"/>
        </w:rPr>
        <w:t>ella par</w:t>
      </w:r>
      <w:r>
        <w:rPr>
          <w:rFonts w:eastAsia="Arial"/>
          <w:spacing w:val="1"/>
        </w:rPr>
        <w:t>tecipazione al presente bando,</w:t>
      </w:r>
      <w:r w:rsidRPr="00AB20BB">
        <w:rPr>
          <w:rFonts w:eastAsia="Arial"/>
          <w:spacing w:val="1"/>
        </w:rPr>
        <w:t xml:space="preserve"> contemporaneamente richiedente, con altri soggetti componenti del proprio nucleo familiare, di concessione di aree destinate alla costruzione di edicole funerarie;</w:t>
      </w:r>
    </w:p>
    <w:p w:rsidR="00461498" w:rsidRPr="00461498" w:rsidRDefault="00461498" w:rsidP="0012247D">
      <w:pPr>
        <w:pStyle w:val="Default"/>
        <w:numPr>
          <w:ilvl w:val="0"/>
          <w:numId w:val="2"/>
        </w:numPr>
        <w:spacing w:after="27"/>
        <w:jc w:val="both"/>
        <w:rPr>
          <w:sz w:val="23"/>
          <w:szCs w:val="23"/>
        </w:rPr>
      </w:pPr>
      <w:proofErr w:type="gramStart"/>
      <w:r>
        <w:t>di</w:t>
      </w:r>
      <w:proofErr w:type="gramEnd"/>
      <w:r>
        <w:t xml:space="preserve"> essere consapevole che nell’ipotesi di dichiarazione mendace di cui al punto precedente verranno escluse tutte le domande riferibili allo stesso nucleo familiare convivente;</w:t>
      </w:r>
    </w:p>
    <w:p w:rsidR="00881B30" w:rsidRDefault="00461498" w:rsidP="0012247D">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sidRPr="00881B30">
        <w:rPr>
          <w:rFonts w:ascii="Times New Roman" w:hAnsi="Times New Roman" w:cs="Times New Roman"/>
          <w:sz w:val="24"/>
          <w:szCs w:val="24"/>
        </w:rPr>
        <w:t>di</w:t>
      </w:r>
      <w:proofErr w:type="gramEnd"/>
      <w:r w:rsidRPr="00881B30">
        <w:rPr>
          <w:rFonts w:ascii="Times New Roman" w:hAnsi="Times New Roman" w:cs="Times New Roman"/>
          <w:sz w:val="24"/>
          <w:szCs w:val="24"/>
        </w:rPr>
        <w:t xml:space="preserve"> non trovarsi nelle condizioni di incapacità a contrarre c</w:t>
      </w:r>
      <w:r w:rsidR="00881B30">
        <w:rPr>
          <w:rFonts w:ascii="Times New Roman" w:hAnsi="Times New Roman" w:cs="Times New Roman"/>
          <w:sz w:val="24"/>
          <w:szCs w:val="24"/>
        </w:rPr>
        <w:t>on la pubblica amministrazione,</w:t>
      </w:r>
    </w:p>
    <w:p w:rsidR="00461498" w:rsidRPr="00881B30" w:rsidRDefault="00881B30" w:rsidP="0012247D">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essere soggetto ad alcuna sanzione </w:t>
      </w:r>
      <w:proofErr w:type="spellStart"/>
      <w:r>
        <w:rPr>
          <w:rFonts w:ascii="Times New Roman" w:hAnsi="Times New Roman" w:cs="Times New Roman"/>
          <w:sz w:val="24"/>
          <w:szCs w:val="24"/>
        </w:rPr>
        <w:t>interdittiva</w:t>
      </w:r>
      <w:proofErr w:type="spellEnd"/>
      <w:r w:rsidR="00461498" w:rsidRPr="00881B30">
        <w:rPr>
          <w:rFonts w:ascii="Times New Roman" w:hAnsi="Times New Roman" w:cs="Times New Roman"/>
          <w:sz w:val="24"/>
          <w:szCs w:val="24"/>
        </w:rPr>
        <w:t xml:space="preserve"> che comporta il divieto di contrarre</w:t>
      </w:r>
      <w:r>
        <w:rPr>
          <w:rFonts w:ascii="Times New Roman" w:hAnsi="Times New Roman" w:cs="Times New Roman"/>
          <w:sz w:val="24"/>
          <w:szCs w:val="24"/>
        </w:rPr>
        <w:t xml:space="preserve"> </w:t>
      </w:r>
      <w:r w:rsidR="00461498" w:rsidRPr="00881B30">
        <w:rPr>
          <w:rFonts w:ascii="Times New Roman" w:hAnsi="Times New Roman" w:cs="Times New Roman"/>
          <w:sz w:val="24"/>
          <w:szCs w:val="24"/>
        </w:rPr>
        <w:t xml:space="preserve">con la pubblica amministrazione, compresi i provvedimenti </w:t>
      </w:r>
      <w:proofErr w:type="spellStart"/>
      <w:r w:rsidR="00461498" w:rsidRPr="00881B30">
        <w:rPr>
          <w:rFonts w:ascii="Times New Roman" w:hAnsi="Times New Roman" w:cs="Times New Roman"/>
          <w:sz w:val="24"/>
          <w:szCs w:val="24"/>
        </w:rPr>
        <w:t>interdittivi</w:t>
      </w:r>
      <w:proofErr w:type="spellEnd"/>
      <w:r>
        <w:rPr>
          <w:rFonts w:ascii="Times New Roman" w:hAnsi="Times New Roman" w:cs="Times New Roman"/>
          <w:sz w:val="24"/>
          <w:szCs w:val="24"/>
        </w:rPr>
        <w:t xml:space="preserve"> di cui all'articolo 14 del D. </w:t>
      </w:r>
      <w:proofErr w:type="spellStart"/>
      <w:r>
        <w:rPr>
          <w:rFonts w:ascii="Times New Roman" w:hAnsi="Times New Roman" w:cs="Times New Roman"/>
          <w:sz w:val="24"/>
          <w:szCs w:val="24"/>
        </w:rPr>
        <w:t>L.</w:t>
      </w:r>
      <w:r w:rsidR="00461498" w:rsidRPr="00881B30">
        <w:rPr>
          <w:rFonts w:ascii="Times New Roman" w:hAnsi="Times New Roman" w:cs="Times New Roman"/>
          <w:sz w:val="24"/>
          <w:szCs w:val="24"/>
        </w:rPr>
        <w:t>vo</w:t>
      </w:r>
      <w:proofErr w:type="spellEnd"/>
      <w:r w:rsidR="00461498" w:rsidRPr="00881B30">
        <w:rPr>
          <w:rFonts w:ascii="Times New Roman" w:hAnsi="Times New Roman" w:cs="Times New Roman"/>
          <w:sz w:val="24"/>
          <w:szCs w:val="24"/>
        </w:rPr>
        <w:t xml:space="preserve"> 9.4.2008, n. 81;</w:t>
      </w:r>
    </w:p>
    <w:p w:rsidR="00461498" w:rsidRPr="00881B30" w:rsidRDefault="00461498" w:rsidP="0012247D">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sidRPr="00881B30">
        <w:rPr>
          <w:rFonts w:ascii="Times New Roman" w:hAnsi="Times New Roman" w:cs="Times New Roman"/>
          <w:sz w:val="24"/>
          <w:szCs w:val="24"/>
        </w:rPr>
        <w:t>di</w:t>
      </w:r>
      <w:proofErr w:type="gramEnd"/>
      <w:r w:rsidRPr="00881B30">
        <w:rPr>
          <w:rFonts w:ascii="Times New Roman" w:hAnsi="Times New Roman" w:cs="Times New Roman"/>
          <w:sz w:val="24"/>
          <w:szCs w:val="24"/>
        </w:rPr>
        <w:t xml:space="preserve"> non aver subito condanna con sentenza definitiva o decreto penale di condanna divenuto irrevocabile o sentenza di applicazione</w:t>
      </w:r>
      <w:r w:rsidR="00881B30">
        <w:rPr>
          <w:rFonts w:ascii="Times New Roman" w:hAnsi="Times New Roman" w:cs="Times New Roman"/>
          <w:sz w:val="24"/>
          <w:szCs w:val="24"/>
        </w:rPr>
        <w:t xml:space="preserve"> </w:t>
      </w:r>
      <w:r w:rsidRPr="00881B30">
        <w:rPr>
          <w:rFonts w:ascii="Times New Roman" w:hAnsi="Times New Roman" w:cs="Times New Roman"/>
          <w:sz w:val="24"/>
          <w:szCs w:val="24"/>
        </w:rPr>
        <w:t>della pena su richiesta ai sensi dell'articolo 444 del codice di procedura</w:t>
      </w:r>
      <w:r w:rsidR="00881B30">
        <w:rPr>
          <w:rFonts w:ascii="Times New Roman" w:hAnsi="Times New Roman" w:cs="Times New Roman"/>
          <w:sz w:val="24"/>
          <w:szCs w:val="24"/>
        </w:rPr>
        <w:t xml:space="preserve"> penale, per reati contro la Pubblica Amministrazione;</w:t>
      </w:r>
    </w:p>
    <w:p w:rsidR="00881B30" w:rsidRDefault="00881B30" w:rsidP="0012247D">
      <w:pPr>
        <w:autoSpaceDE w:val="0"/>
        <w:autoSpaceDN w:val="0"/>
        <w:adjustRightInd w:val="0"/>
        <w:spacing w:after="0" w:line="240" w:lineRule="auto"/>
        <w:jc w:val="both"/>
        <w:rPr>
          <w:rFonts w:ascii="Arial" w:hAnsi="Arial" w:cs="Arial"/>
          <w:sz w:val="16"/>
          <w:szCs w:val="16"/>
        </w:rPr>
      </w:pPr>
    </w:p>
    <w:p w:rsidR="00F4159E" w:rsidRPr="00F4159E" w:rsidRDefault="00F4159E" w:rsidP="00F4159E">
      <w:pPr>
        <w:autoSpaceDE w:val="0"/>
        <w:autoSpaceDN w:val="0"/>
        <w:adjustRightInd w:val="0"/>
        <w:spacing w:after="0" w:line="240" w:lineRule="auto"/>
        <w:jc w:val="center"/>
        <w:rPr>
          <w:rFonts w:ascii="Times New Roman" w:hAnsi="Times New Roman" w:cs="Times New Roman"/>
          <w:b/>
          <w:sz w:val="24"/>
          <w:szCs w:val="24"/>
        </w:rPr>
      </w:pPr>
      <w:r w:rsidRPr="00F4159E">
        <w:rPr>
          <w:rFonts w:ascii="Times New Roman" w:hAnsi="Times New Roman" w:cs="Times New Roman"/>
          <w:b/>
          <w:sz w:val="24"/>
          <w:szCs w:val="24"/>
        </w:rPr>
        <w:t>DICHIARA, altresì,</w:t>
      </w:r>
    </w:p>
    <w:p w:rsidR="00F4159E" w:rsidRPr="00F4159E" w:rsidRDefault="00F4159E" w:rsidP="00F4159E">
      <w:pPr>
        <w:autoSpaceDE w:val="0"/>
        <w:autoSpaceDN w:val="0"/>
        <w:adjustRightInd w:val="0"/>
        <w:spacing w:after="0" w:line="240" w:lineRule="auto"/>
        <w:rPr>
          <w:rFonts w:ascii="Times New Roman" w:hAnsi="Times New Roman" w:cs="Times New Roman"/>
          <w:color w:val="000000"/>
          <w:sz w:val="24"/>
          <w:szCs w:val="24"/>
        </w:rPr>
      </w:pPr>
    </w:p>
    <w:p w:rsidR="00F4159E" w:rsidRDefault="00F4159E" w:rsidP="0012247D">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F4159E">
        <w:rPr>
          <w:rFonts w:ascii="Times New Roman" w:hAnsi="Times New Roman" w:cs="Times New Roman"/>
          <w:color w:val="000000"/>
          <w:sz w:val="23"/>
          <w:szCs w:val="23"/>
        </w:rPr>
        <w:t>di</w:t>
      </w:r>
      <w:proofErr w:type="gramEnd"/>
      <w:r w:rsidRPr="00F4159E">
        <w:rPr>
          <w:rFonts w:ascii="Times New Roman" w:hAnsi="Times New Roman" w:cs="Times New Roman"/>
          <w:color w:val="000000"/>
          <w:sz w:val="23"/>
          <w:szCs w:val="23"/>
        </w:rPr>
        <w:t xml:space="preserve"> avere preso visione</w:t>
      </w:r>
      <w:r>
        <w:rPr>
          <w:rFonts w:ascii="Times New Roman" w:hAnsi="Times New Roman" w:cs="Times New Roman"/>
          <w:color w:val="000000"/>
          <w:sz w:val="23"/>
          <w:szCs w:val="23"/>
        </w:rPr>
        <w:t xml:space="preserve"> del presente bando e di accettarne integralmente il contenuto,</w:t>
      </w:r>
      <w:r w:rsidRPr="00F4159E">
        <w:rPr>
          <w:rFonts w:ascii="Times New Roman" w:hAnsi="Times New Roman" w:cs="Times New Roman"/>
          <w:color w:val="000000"/>
          <w:sz w:val="23"/>
          <w:szCs w:val="23"/>
        </w:rPr>
        <w:t xml:space="preserve"> con particolare riferimento a quanto segue: </w:t>
      </w:r>
    </w:p>
    <w:p w:rsidR="00F4159E" w:rsidRDefault="00F4159E" w:rsidP="00F4159E">
      <w:pPr>
        <w:autoSpaceDE w:val="0"/>
        <w:autoSpaceDN w:val="0"/>
        <w:adjustRightInd w:val="0"/>
        <w:spacing w:after="0" w:line="240" w:lineRule="auto"/>
        <w:rPr>
          <w:rFonts w:ascii="Times New Roman" w:hAnsi="Times New Roman" w:cs="Times New Roman"/>
          <w:color w:val="000000"/>
          <w:sz w:val="23"/>
          <w:szCs w:val="23"/>
        </w:rPr>
      </w:pPr>
    </w:p>
    <w:p w:rsidR="00F4159E" w:rsidRPr="00F4159E" w:rsidRDefault="00F4159E" w:rsidP="00F4159E">
      <w:pPr>
        <w:pStyle w:val="Paragrafoelenco"/>
        <w:numPr>
          <w:ilvl w:val="0"/>
          <w:numId w:val="4"/>
        </w:numPr>
        <w:ind w:right="68"/>
        <w:jc w:val="both"/>
        <w:rPr>
          <w:rFonts w:ascii="Times New Roman" w:eastAsia="Arial" w:hAnsi="Times New Roman" w:cs="Times New Roman"/>
          <w:sz w:val="24"/>
          <w:szCs w:val="24"/>
        </w:rPr>
      </w:pPr>
      <w:r w:rsidRPr="00F4159E">
        <w:rPr>
          <w:rFonts w:ascii="Times New Roman" w:eastAsia="Arial" w:hAnsi="Times New Roman" w:cs="Times New Roman"/>
          <w:sz w:val="24"/>
          <w:szCs w:val="24"/>
        </w:rPr>
        <w:t>Alla scadenza dei termini di presentazione della domanda si procederà in via preliminare alla verifica delle domande ammesse, con formazione di una graduatoria generale secondo l’ordine di registrazione attribuito dall’Ufficio protocollo del Comune di Matera;</w:t>
      </w:r>
    </w:p>
    <w:p w:rsidR="00F4159E" w:rsidRPr="00F4159E" w:rsidRDefault="00F4159E" w:rsidP="00F4159E">
      <w:pPr>
        <w:pStyle w:val="Paragrafoelenco"/>
        <w:numPr>
          <w:ilvl w:val="0"/>
          <w:numId w:val="4"/>
        </w:numPr>
        <w:ind w:right="68"/>
        <w:jc w:val="both"/>
        <w:rPr>
          <w:rFonts w:ascii="Times New Roman" w:eastAsia="Arial" w:hAnsi="Times New Roman" w:cs="Times New Roman"/>
          <w:sz w:val="24"/>
          <w:szCs w:val="24"/>
        </w:rPr>
      </w:pPr>
      <w:r w:rsidRPr="00F4159E">
        <w:rPr>
          <w:rFonts w:ascii="Times New Roman" w:eastAsia="Arial" w:hAnsi="Times New Roman" w:cs="Times New Roman"/>
          <w:sz w:val="24"/>
          <w:szCs w:val="24"/>
        </w:rPr>
        <w:lastRenderedPageBreak/>
        <w:t>L’assegnazione de</w:t>
      </w:r>
      <w:r>
        <w:rPr>
          <w:rFonts w:ascii="Times New Roman" w:eastAsia="Arial" w:hAnsi="Times New Roman" w:cs="Times New Roman"/>
          <w:sz w:val="24"/>
          <w:szCs w:val="24"/>
        </w:rPr>
        <w:t>lle aree avverrà con sorteggio,</w:t>
      </w:r>
      <w:r w:rsidRPr="00F4159E">
        <w:rPr>
          <w:rFonts w:ascii="Times New Roman" w:eastAsia="Arial" w:hAnsi="Times New Roman" w:cs="Times New Roman"/>
          <w:sz w:val="24"/>
          <w:szCs w:val="24"/>
        </w:rPr>
        <w:t xml:space="preserve"> mediante l’utilizzo di n. 2 urne contenenti bussolotti</w:t>
      </w:r>
      <w:r>
        <w:rPr>
          <w:rFonts w:ascii="Times New Roman" w:eastAsia="Arial" w:hAnsi="Times New Roman" w:cs="Times New Roman"/>
          <w:sz w:val="24"/>
          <w:szCs w:val="24"/>
        </w:rPr>
        <w:t xml:space="preserve"> idoneamente sigillati;</w:t>
      </w:r>
    </w:p>
    <w:p w:rsidR="00F4159E" w:rsidRPr="00F4159E" w:rsidRDefault="00F4159E" w:rsidP="0012247D">
      <w:pPr>
        <w:pStyle w:val="Paragrafoelenco"/>
        <w:numPr>
          <w:ilvl w:val="0"/>
          <w:numId w:val="4"/>
        </w:numPr>
        <w:spacing w:after="0" w:line="240" w:lineRule="auto"/>
        <w:ind w:left="1423" w:right="68" w:hanging="357"/>
        <w:jc w:val="both"/>
        <w:rPr>
          <w:rFonts w:ascii="Times New Roman" w:eastAsia="Arial" w:hAnsi="Times New Roman" w:cs="Times New Roman"/>
          <w:sz w:val="24"/>
          <w:szCs w:val="24"/>
        </w:rPr>
      </w:pPr>
      <w:r w:rsidRPr="00F4159E">
        <w:rPr>
          <w:rFonts w:ascii="Times New Roman" w:eastAsia="Arial" w:hAnsi="Times New Roman" w:cs="Times New Roman"/>
          <w:sz w:val="24"/>
          <w:szCs w:val="24"/>
        </w:rPr>
        <w:t>L’estrazione avverrà attraverso l’abbinamento del bussolotto estratto dalla prima urna contenente i numeri corrispondenti ai nominativi dei richiedenti e del bussolotto estratto dalla seconda urna, contenente il numero corrispond</w:t>
      </w:r>
      <w:r w:rsidR="0012247D">
        <w:rPr>
          <w:rFonts w:ascii="Times New Roman" w:eastAsia="Arial" w:hAnsi="Times New Roman" w:cs="Times New Roman"/>
          <w:sz w:val="24"/>
          <w:szCs w:val="24"/>
        </w:rPr>
        <w:t>ente ai 140 lotti da assegnare:</w:t>
      </w:r>
    </w:p>
    <w:p w:rsidR="00F4159E" w:rsidRPr="00F4159E" w:rsidRDefault="00F4159E" w:rsidP="00F4159E">
      <w:pPr>
        <w:pStyle w:val="Paragrafoelenco"/>
        <w:numPr>
          <w:ilvl w:val="0"/>
          <w:numId w:val="4"/>
        </w:numPr>
        <w:ind w:right="68"/>
        <w:jc w:val="both"/>
        <w:rPr>
          <w:rFonts w:ascii="Times New Roman" w:eastAsia="Arial" w:hAnsi="Times New Roman" w:cs="Times New Roman"/>
          <w:sz w:val="24"/>
          <w:szCs w:val="24"/>
        </w:rPr>
      </w:pPr>
      <w:r w:rsidRPr="00F4159E">
        <w:rPr>
          <w:rFonts w:ascii="Times New Roman" w:eastAsia="Arial" w:hAnsi="Times New Roman" w:cs="Times New Roman"/>
          <w:sz w:val="24"/>
          <w:szCs w:val="24"/>
        </w:rPr>
        <w:t>Completato l’abbinamento dei 140 lotti disponibili, l’estrazione proseguirà fino all’esaurimento di tutti i bussolotti cont</w:t>
      </w:r>
      <w:r w:rsidR="0012247D">
        <w:rPr>
          <w:rFonts w:ascii="Times New Roman" w:eastAsia="Arial" w:hAnsi="Times New Roman" w:cs="Times New Roman"/>
          <w:sz w:val="24"/>
          <w:szCs w:val="24"/>
        </w:rPr>
        <w:t>enenti i numeri dei richiedenti;</w:t>
      </w:r>
      <w:r w:rsidRPr="00F4159E">
        <w:rPr>
          <w:rFonts w:ascii="Times New Roman" w:eastAsia="Arial" w:hAnsi="Times New Roman" w:cs="Times New Roman"/>
          <w:sz w:val="24"/>
          <w:szCs w:val="24"/>
        </w:rPr>
        <w:t xml:space="preserve">  </w:t>
      </w:r>
    </w:p>
    <w:p w:rsidR="00F4159E" w:rsidRPr="00F4159E" w:rsidRDefault="00F4159E" w:rsidP="00F4159E">
      <w:pPr>
        <w:pStyle w:val="Paragrafoelenco"/>
        <w:numPr>
          <w:ilvl w:val="0"/>
          <w:numId w:val="4"/>
        </w:numPr>
        <w:ind w:right="68"/>
        <w:jc w:val="both"/>
        <w:rPr>
          <w:rFonts w:ascii="Times New Roman" w:eastAsia="Arial" w:hAnsi="Times New Roman" w:cs="Times New Roman"/>
          <w:sz w:val="24"/>
          <w:szCs w:val="24"/>
        </w:rPr>
      </w:pPr>
      <w:r w:rsidRPr="00F4159E">
        <w:rPr>
          <w:rFonts w:ascii="Times New Roman" w:eastAsia="Arial" w:hAnsi="Times New Roman" w:cs="Times New Roman"/>
          <w:sz w:val="24"/>
          <w:szCs w:val="24"/>
        </w:rPr>
        <w:t>Il sorteggio avrà ad oggetto tutti i numeri inseriti nella prima urna, con la formazione di una graduatoria unica finale</w:t>
      </w:r>
      <w:r w:rsidR="0012247D">
        <w:rPr>
          <w:rFonts w:ascii="Times New Roman" w:eastAsia="Arial" w:hAnsi="Times New Roman" w:cs="Times New Roman"/>
          <w:sz w:val="24"/>
          <w:szCs w:val="24"/>
        </w:rPr>
        <w:t>;</w:t>
      </w:r>
      <w:r w:rsidRPr="00F4159E">
        <w:rPr>
          <w:rFonts w:ascii="Times New Roman" w:eastAsia="Arial" w:hAnsi="Times New Roman" w:cs="Times New Roman"/>
          <w:sz w:val="24"/>
          <w:szCs w:val="24"/>
        </w:rPr>
        <w:t xml:space="preserve">  </w:t>
      </w:r>
    </w:p>
    <w:p w:rsidR="00F4159E" w:rsidRPr="00F4159E" w:rsidRDefault="00F4159E" w:rsidP="0012247D">
      <w:pPr>
        <w:pStyle w:val="Paragrafoelenco"/>
        <w:numPr>
          <w:ilvl w:val="0"/>
          <w:numId w:val="4"/>
        </w:numPr>
        <w:spacing w:after="0" w:line="240" w:lineRule="auto"/>
        <w:ind w:left="1423" w:right="68" w:hanging="357"/>
        <w:jc w:val="both"/>
        <w:rPr>
          <w:rFonts w:ascii="Times New Roman" w:eastAsia="Arial" w:hAnsi="Times New Roman" w:cs="Times New Roman"/>
          <w:sz w:val="24"/>
          <w:szCs w:val="24"/>
        </w:rPr>
      </w:pPr>
      <w:r w:rsidRPr="00F4159E">
        <w:rPr>
          <w:rFonts w:ascii="Times New Roman" w:eastAsia="Arial" w:hAnsi="Times New Roman" w:cs="Times New Roman"/>
          <w:sz w:val="24"/>
          <w:szCs w:val="24"/>
        </w:rPr>
        <w:t>Nell’ipotesi di rinuncia o defezione di istanti cui sono stati abbinati i lotti, il lotto resosi disponibile verrà assegnato a scorrimento della graduatoria al richiedente immediatamente successivo all’ultimo oggetto di abbinamento;</w:t>
      </w:r>
    </w:p>
    <w:p w:rsidR="00F4159E" w:rsidRPr="00F4159E" w:rsidRDefault="00F4159E" w:rsidP="0012247D">
      <w:pPr>
        <w:numPr>
          <w:ilvl w:val="0"/>
          <w:numId w:val="4"/>
        </w:numPr>
        <w:spacing w:after="0" w:line="240" w:lineRule="auto"/>
        <w:ind w:left="1423" w:right="68" w:hanging="357"/>
        <w:jc w:val="both"/>
        <w:rPr>
          <w:rFonts w:ascii="Times New Roman" w:hAnsi="Times New Roman" w:cs="Times New Roman"/>
          <w:sz w:val="24"/>
          <w:szCs w:val="24"/>
        </w:rPr>
      </w:pPr>
      <w:r w:rsidRPr="00F4159E">
        <w:rPr>
          <w:rFonts w:ascii="Times New Roman" w:hAnsi="Times New Roman" w:cs="Times New Roman"/>
          <w:sz w:val="24"/>
          <w:szCs w:val="24"/>
        </w:rPr>
        <w:t>Di rispettare, in caso di assegnazione del lotto cimiteriale, tutti i termini fissati dal Regolamento Comunale e nazionale di Polizia Mortuaria – DPR n. 285/1990, dal vigente piano regolatore comunale e cimiteriale, nonché dal presente bando, sia per le modalità di pagamento della concessione, sia per la costruzione dell’edicola funeraria;</w:t>
      </w:r>
    </w:p>
    <w:p w:rsidR="00F4159E" w:rsidRPr="00F4159E" w:rsidRDefault="00F4159E" w:rsidP="00F4159E">
      <w:pPr>
        <w:numPr>
          <w:ilvl w:val="0"/>
          <w:numId w:val="4"/>
        </w:numPr>
        <w:spacing w:after="0" w:line="240" w:lineRule="auto"/>
        <w:ind w:right="68"/>
        <w:jc w:val="both"/>
        <w:rPr>
          <w:rFonts w:ascii="Times New Roman" w:hAnsi="Times New Roman" w:cs="Times New Roman"/>
          <w:sz w:val="24"/>
          <w:szCs w:val="24"/>
        </w:rPr>
      </w:pPr>
      <w:r w:rsidRPr="00F4159E">
        <w:rPr>
          <w:rFonts w:ascii="Times New Roman" w:hAnsi="Times New Roman" w:cs="Times New Roman"/>
          <w:sz w:val="24"/>
          <w:szCs w:val="24"/>
        </w:rPr>
        <w:t xml:space="preserve">Di accettare incondizionatamente il costo fissato dalla D.G.C. </w:t>
      </w:r>
      <w:r w:rsidRPr="00F4159E">
        <w:rPr>
          <w:rFonts w:ascii="Times New Roman" w:eastAsia="Arial" w:hAnsi="Times New Roman" w:cs="Times New Roman"/>
          <w:spacing w:val="1"/>
          <w:sz w:val="24"/>
          <w:szCs w:val="24"/>
        </w:rPr>
        <w:t xml:space="preserve">n. 348 dell’11/10/2016, </w:t>
      </w:r>
      <w:r w:rsidR="006A553D">
        <w:rPr>
          <w:rFonts w:ascii="Times New Roman" w:eastAsia="Arial" w:hAnsi="Times New Roman" w:cs="Times New Roman"/>
          <w:spacing w:val="1"/>
          <w:sz w:val="24"/>
          <w:szCs w:val="24"/>
        </w:rPr>
        <w:t xml:space="preserve">così come aggiornato dalla Determinazione Dirigenziale n. </w:t>
      </w:r>
      <w:r w:rsidR="007D3BB4">
        <w:rPr>
          <w:rFonts w:ascii="Times New Roman" w:eastAsia="Arial" w:hAnsi="Times New Roman" w:cs="Times New Roman"/>
          <w:spacing w:val="1"/>
          <w:sz w:val="24"/>
          <w:szCs w:val="24"/>
        </w:rPr>
        <w:t>00176</w:t>
      </w:r>
      <w:r w:rsidR="006A553D">
        <w:rPr>
          <w:rFonts w:ascii="Times New Roman" w:eastAsia="Arial" w:hAnsi="Times New Roman" w:cs="Times New Roman"/>
          <w:spacing w:val="1"/>
          <w:sz w:val="24"/>
          <w:szCs w:val="24"/>
        </w:rPr>
        <w:t xml:space="preserve">   del </w:t>
      </w:r>
      <w:r w:rsidR="007D3BB4">
        <w:rPr>
          <w:rFonts w:ascii="Times New Roman" w:eastAsia="Arial" w:hAnsi="Times New Roman" w:cs="Times New Roman"/>
          <w:spacing w:val="1"/>
          <w:sz w:val="24"/>
          <w:szCs w:val="24"/>
        </w:rPr>
        <w:t>11.05.2018</w:t>
      </w:r>
      <w:bookmarkStart w:id="0" w:name="_GoBack"/>
      <w:bookmarkEnd w:id="0"/>
      <w:r w:rsidR="006A553D">
        <w:rPr>
          <w:rFonts w:ascii="Times New Roman" w:eastAsia="Arial" w:hAnsi="Times New Roman" w:cs="Times New Roman"/>
          <w:spacing w:val="1"/>
          <w:sz w:val="24"/>
          <w:szCs w:val="24"/>
        </w:rPr>
        <w:t xml:space="preserve"> </w:t>
      </w:r>
      <w:r w:rsidRPr="00F4159E">
        <w:rPr>
          <w:rFonts w:ascii="Times New Roman" w:eastAsia="Arial" w:hAnsi="Times New Roman" w:cs="Times New Roman"/>
          <w:spacing w:val="1"/>
          <w:sz w:val="24"/>
          <w:szCs w:val="24"/>
        </w:rPr>
        <w:t>pari ad</w:t>
      </w:r>
      <w:r w:rsidRPr="00F4159E">
        <w:rPr>
          <w:rFonts w:ascii="Times New Roman" w:eastAsia="Arial" w:hAnsi="Times New Roman" w:cs="Times New Roman"/>
          <w:spacing w:val="-1"/>
          <w:sz w:val="24"/>
          <w:szCs w:val="24"/>
        </w:rPr>
        <w:t xml:space="preserve"> </w:t>
      </w:r>
      <w:r w:rsidR="006A553D">
        <w:rPr>
          <w:rFonts w:ascii="Times New Roman" w:eastAsia="Arial" w:hAnsi="Times New Roman" w:cs="Times New Roman"/>
          <w:b/>
          <w:spacing w:val="-1"/>
          <w:sz w:val="24"/>
          <w:szCs w:val="24"/>
        </w:rPr>
        <w:t>€. 5.125</w:t>
      </w:r>
      <w:r w:rsidRPr="00F4159E">
        <w:rPr>
          <w:rFonts w:ascii="Times New Roman" w:eastAsia="Arial" w:hAnsi="Times New Roman" w:cs="Times New Roman"/>
          <w:b/>
          <w:spacing w:val="-1"/>
          <w:sz w:val="24"/>
          <w:szCs w:val="24"/>
        </w:rPr>
        <w:t>,00</w:t>
      </w:r>
      <w:r w:rsidR="006A553D">
        <w:rPr>
          <w:rFonts w:ascii="Times New Roman" w:eastAsia="Arial" w:hAnsi="Times New Roman" w:cs="Times New Roman"/>
          <w:spacing w:val="-1"/>
          <w:sz w:val="24"/>
          <w:szCs w:val="24"/>
        </w:rPr>
        <w:t xml:space="preserve"> (€uro </w:t>
      </w:r>
      <w:proofErr w:type="spellStart"/>
      <w:r w:rsidR="006A553D">
        <w:rPr>
          <w:rFonts w:ascii="Times New Roman" w:eastAsia="Arial" w:hAnsi="Times New Roman" w:cs="Times New Roman"/>
          <w:spacing w:val="-1"/>
          <w:sz w:val="24"/>
          <w:szCs w:val="24"/>
        </w:rPr>
        <w:t>cinquemilacentoventicinque</w:t>
      </w:r>
      <w:proofErr w:type="spellEnd"/>
      <w:r w:rsidRPr="00F4159E">
        <w:rPr>
          <w:rFonts w:ascii="Times New Roman" w:eastAsia="Arial" w:hAnsi="Times New Roman" w:cs="Times New Roman"/>
          <w:spacing w:val="-1"/>
          <w:sz w:val="24"/>
          <w:szCs w:val="24"/>
        </w:rPr>
        <w:t xml:space="preserve">/00), oltre a </w:t>
      </w:r>
      <w:r w:rsidRPr="00F4159E">
        <w:rPr>
          <w:rFonts w:ascii="Times New Roman" w:eastAsia="Arial" w:hAnsi="Times New Roman" w:cs="Times New Roman"/>
          <w:b/>
          <w:spacing w:val="-1"/>
          <w:sz w:val="24"/>
          <w:szCs w:val="24"/>
        </w:rPr>
        <w:t>€ 1.234,00</w:t>
      </w:r>
      <w:r w:rsidRPr="00F4159E">
        <w:rPr>
          <w:rFonts w:ascii="Times New Roman" w:eastAsia="Arial" w:hAnsi="Times New Roman" w:cs="Times New Roman"/>
          <w:spacing w:val="-1"/>
          <w:sz w:val="24"/>
          <w:szCs w:val="24"/>
        </w:rPr>
        <w:t xml:space="preserve"> (€uro </w:t>
      </w:r>
      <w:proofErr w:type="spellStart"/>
      <w:r w:rsidRPr="00F4159E">
        <w:rPr>
          <w:rFonts w:ascii="Times New Roman" w:eastAsia="Arial" w:hAnsi="Times New Roman" w:cs="Times New Roman"/>
          <w:spacing w:val="-1"/>
          <w:sz w:val="24"/>
          <w:szCs w:val="24"/>
        </w:rPr>
        <w:t>milleduecentotrentaquattro</w:t>
      </w:r>
      <w:proofErr w:type="spellEnd"/>
      <w:r w:rsidRPr="00F4159E">
        <w:rPr>
          <w:rFonts w:ascii="Times New Roman" w:eastAsia="Arial" w:hAnsi="Times New Roman" w:cs="Times New Roman"/>
          <w:spacing w:val="-1"/>
          <w:sz w:val="24"/>
          <w:szCs w:val="24"/>
        </w:rPr>
        <w:t>/00) per cauzione infruttifera rivalutata nonché</w:t>
      </w:r>
      <w:r w:rsidRPr="00F4159E">
        <w:rPr>
          <w:rFonts w:ascii="Times New Roman" w:eastAsia="Arial" w:hAnsi="Times New Roman" w:cs="Times New Roman"/>
          <w:spacing w:val="1"/>
          <w:sz w:val="24"/>
          <w:szCs w:val="24"/>
        </w:rPr>
        <w:t xml:space="preserve"> spese di bollo e registrazione come per legge.</w:t>
      </w:r>
    </w:p>
    <w:p w:rsidR="00F4159E" w:rsidRPr="00F4159E" w:rsidRDefault="00F4159E" w:rsidP="00F4159E">
      <w:pPr>
        <w:spacing w:after="0" w:line="240" w:lineRule="auto"/>
        <w:ind w:left="1068" w:right="68"/>
        <w:jc w:val="both"/>
        <w:rPr>
          <w:rFonts w:ascii="Times New Roman" w:eastAsia="Arial" w:hAnsi="Times New Roman" w:cs="Times New Roman"/>
          <w:spacing w:val="1"/>
          <w:sz w:val="24"/>
          <w:szCs w:val="24"/>
        </w:rPr>
      </w:pPr>
    </w:p>
    <w:p w:rsidR="003B5510" w:rsidRPr="003B5510" w:rsidRDefault="00F4159E" w:rsidP="003B5510">
      <w:pPr>
        <w:spacing w:after="0" w:line="240" w:lineRule="auto"/>
        <w:ind w:left="1068" w:right="68"/>
        <w:jc w:val="both"/>
        <w:rPr>
          <w:rFonts w:ascii="Times New Roman" w:eastAsia="Arial" w:hAnsi="Times New Roman" w:cs="Times New Roman"/>
          <w:spacing w:val="1"/>
          <w:sz w:val="24"/>
          <w:szCs w:val="24"/>
        </w:rPr>
      </w:pPr>
      <w:r w:rsidRPr="00F4159E">
        <w:rPr>
          <w:rFonts w:ascii="Times New Roman" w:eastAsia="Arial" w:hAnsi="Times New Roman" w:cs="Times New Roman"/>
          <w:spacing w:val="1"/>
          <w:sz w:val="24"/>
          <w:szCs w:val="24"/>
        </w:rPr>
        <w:t>Si allega</w:t>
      </w:r>
      <w:r w:rsidR="003B5510">
        <w:rPr>
          <w:rFonts w:ascii="Times New Roman" w:eastAsia="Arial" w:hAnsi="Times New Roman" w:cs="Times New Roman"/>
          <w:spacing w:val="1"/>
          <w:sz w:val="24"/>
          <w:szCs w:val="24"/>
        </w:rPr>
        <w:t xml:space="preserve">: </w:t>
      </w:r>
    </w:p>
    <w:p w:rsidR="006A553D" w:rsidRDefault="008B0B03" w:rsidP="008B0B03">
      <w:pPr>
        <w:pStyle w:val="Paragrafoelenco"/>
        <w:numPr>
          <w:ilvl w:val="0"/>
          <w:numId w:val="5"/>
        </w:numPr>
        <w:ind w:right="68"/>
        <w:jc w:val="both"/>
        <w:rPr>
          <w:rFonts w:ascii="Times New Roman" w:eastAsia="Arial" w:hAnsi="Times New Roman" w:cs="Times New Roman"/>
          <w:b/>
          <w:spacing w:val="1"/>
          <w:sz w:val="24"/>
          <w:szCs w:val="24"/>
          <w:u w:val="single"/>
        </w:rPr>
      </w:pPr>
      <w:proofErr w:type="gramStart"/>
      <w:r w:rsidRPr="006A553D">
        <w:rPr>
          <w:rFonts w:ascii="Times New Roman" w:eastAsia="Arial" w:hAnsi="Times New Roman" w:cs="Times New Roman"/>
          <w:b/>
          <w:spacing w:val="1"/>
          <w:sz w:val="24"/>
          <w:szCs w:val="24"/>
          <w:u w:val="single"/>
        </w:rPr>
        <w:t>copia</w:t>
      </w:r>
      <w:proofErr w:type="gramEnd"/>
      <w:r w:rsidRPr="006A553D">
        <w:rPr>
          <w:rFonts w:ascii="Times New Roman" w:eastAsia="Arial" w:hAnsi="Times New Roman" w:cs="Times New Roman"/>
          <w:b/>
          <w:spacing w:val="1"/>
          <w:sz w:val="24"/>
          <w:szCs w:val="24"/>
          <w:u w:val="single"/>
        </w:rPr>
        <w:t xml:space="preserve"> fotostatica del proprio documento di ricon</w:t>
      </w:r>
      <w:r w:rsidR="006A553D">
        <w:rPr>
          <w:rFonts w:ascii="Times New Roman" w:eastAsia="Arial" w:hAnsi="Times New Roman" w:cs="Times New Roman"/>
          <w:b/>
          <w:spacing w:val="1"/>
          <w:sz w:val="24"/>
          <w:szCs w:val="24"/>
          <w:u w:val="single"/>
        </w:rPr>
        <w:t>oscimento in corso di validità,</w:t>
      </w:r>
    </w:p>
    <w:p w:rsidR="008B0B03" w:rsidRPr="006A553D" w:rsidRDefault="008B0B03" w:rsidP="008B0B03">
      <w:pPr>
        <w:pStyle w:val="Paragrafoelenco"/>
        <w:numPr>
          <w:ilvl w:val="0"/>
          <w:numId w:val="5"/>
        </w:numPr>
        <w:ind w:right="68"/>
        <w:jc w:val="both"/>
        <w:rPr>
          <w:rFonts w:ascii="Times New Roman" w:eastAsia="Arial" w:hAnsi="Times New Roman" w:cs="Times New Roman"/>
          <w:b/>
          <w:spacing w:val="1"/>
          <w:sz w:val="24"/>
          <w:szCs w:val="24"/>
          <w:u w:val="single"/>
        </w:rPr>
      </w:pPr>
      <w:proofErr w:type="gramStart"/>
      <w:r w:rsidRPr="006A553D">
        <w:rPr>
          <w:rFonts w:ascii="Times New Roman" w:eastAsia="Arial" w:hAnsi="Times New Roman" w:cs="Times New Roman"/>
          <w:b/>
          <w:spacing w:val="1"/>
          <w:sz w:val="24"/>
          <w:szCs w:val="24"/>
          <w:u w:val="single"/>
        </w:rPr>
        <w:t>autocertificazione</w:t>
      </w:r>
      <w:proofErr w:type="gramEnd"/>
      <w:r w:rsidRPr="006A553D">
        <w:rPr>
          <w:rFonts w:ascii="Times New Roman" w:eastAsia="Arial" w:hAnsi="Times New Roman" w:cs="Times New Roman"/>
          <w:b/>
          <w:spacing w:val="1"/>
          <w:sz w:val="24"/>
          <w:szCs w:val="24"/>
          <w:u w:val="single"/>
        </w:rPr>
        <w:t xml:space="preserve"> del proprio stato di famiglia in cui risultino indicati tutti i membri del  nucleo familiare.</w:t>
      </w:r>
    </w:p>
    <w:p w:rsidR="00F4159E" w:rsidRPr="00F4159E" w:rsidRDefault="00F4159E" w:rsidP="00F4159E">
      <w:pPr>
        <w:spacing w:after="0" w:line="240" w:lineRule="auto"/>
        <w:ind w:left="1068" w:right="68"/>
        <w:jc w:val="both"/>
        <w:rPr>
          <w:rFonts w:ascii="Times New Roman" w:eastAsia="Arial" w:hAnsi="Times New Roman" w:cs="Times New Roman"/>
          <w:spacing w:val="1"/>
          <w:sz w:val="24"/>
          <w:szCs w:val="24"/>
        </w:rPr>
      </w:pPr>
    </w:p>
    <w:p w:rsidR="00F4159E" w:rsidRPr="00F4159E" w:rsidRDefault="00F4159E" w:rsidP="00F4159E">
      <w:pPr>
        <w:spacing w:after="0" w:line="240" w:lineRule="auto"/>
        <w:ind w:left="1068" w:right="68"/>
        <w:jc w:val="both"/>
        <w:rPr>
          <w:rFonts w:ascii="Times New Roman" w:eastAsia="Arial" w:hAnsi="Times New Roman" w:cs="Times New Roman"/>
          <w:spacing w:val="1"/>
          <w:sz w:val="24"/>
          <w:szCs w:val="24"/>
        </w:rPr>
      </w:pPr>
    </w:p>
    <w:p w:rsidR="00F4159E" w:rsidRPr="00F4159E" w:rsidRDefault="00F4159E" w:rsidP="00F4159E">
      <w:pPr>
        <w:spacing w:after="0" w:line="240" w:lineRule="auto"/>
        <w:ind w:left="1068" w:right="68"/>
        <w:jc w:val="both"/>
        <w:rPr>
          <w:rFonts w:ascii="Times New Roman" w:eastAsia="Arial" w:hAnsi="Times New Roman" w:cs="Times New Roman"/>
          <w:spacing w:val="1"/>
          <w:sz w:val="24"/>
          <w:szCs w:val="24"/>
        </w:rPr>
      </w:pPr>
      <w:r w:rsidRPr="00F4159E">
        <w:rPr>
          <w:rFonts w:ascii="Times New Roman" w:eastAsia="Arial" w:hAnsi="Times New Roman" w:cs="Times New Roman"/>
          <w:spacing w:val="1"/>
          <w:sz w:val="24"/>
          <w:szCs w:val="24"/>
        </w:rPr>
        <w:t>Matera, lì __________________________</w:t>
      </w:r>
    </w:p>
    <w:p w:rsidR="00F4159E" w:rsidRPr="00F4159E" w:rsidRDefault="00F4159E" w:rsidP="00F4159E">
      <w:pPr>
        <w:spacing w:after="0" w:line="240" w:lineRule="auto"/>
        <w:ind w:left="1068" w:right="68"/>
        <w:jc w:val="right"/>
        <w:rPr>
          <w:rFonts w:ascii="Times New Roman" w:hAnsi="Times New Roman" w:cs="Times New Roman"/>
          <w:sz w:val="24"/>
          <w:szCs w:val="24"/>
        </w:rPr>
      </w:pPr>
      <w:r w:rsidRPr="00F4159E">
        <w:rPr>
          <w:rFonts w:ascii="Times New Roman" w:eastAsia="Arial" w:hAnsi="Times New Roman" w:cs="Times New Roman"/>
          <w:spacing w:val="1"/>
          <w:sz w:val="24"/>
          <w:szCs w:val="24"/>
        </w:rPr>
        <w:t>Il richiedente</w:t>
      </w:r>
    </w:p>
    <w:p w:rsidR="00F4159E" w:rsidRPr="00F4159E" w:rsidRDefault="00F4159E" w:rsidP="00F4159E">
      <w:pPr>
        <w:autoSpaceDE w:val="0"/>
        <w:autoSpaceDN w:val="0"/>
        <w:adjustRightInd w:val="0"/>
        <w:spacing w:after="0" w:line="240" w:lineRule="auto"/>
        <w:rPr>
          <w:rFonts w:ascii="Times New Roman" w:hAnsi="Times New Roman" w:cs="Times New Roman"/>
          <w:color w:val="000000"/>
          <w:sz w:val="24"/>
          <w:szCs w:val="24"/>
        </w:rPr>
      </w:pPr>
    </w:p>
    <w:p w:rsidR="00881B30" w:rsidRPr="00F4159E" w:rsidRDefault="00881B30" w:rsidP="00FD28B6">
      <w:pPr>
        <w:autoSpaceDE w:val="0"/>
        <w:autoSpaceDN w:val="0"/>
        <w:adjustRightInd w:val="0"/>
        <w:spacing w:after="0" w:line="240" w:lineRule="auto"/>
        <w:rPr>
          <w:rFonts w:ascii="Times New Roman" w:hAnsi="Times New Roman" w:cs="Times New Roman"/>
          <w:sz w:val="24"/>
          <w:szCs w:val="24"/>
        </w:rPr>
      </w:pPr>
    </w:p>
    <w:p w:rsidR="00881B30" w:rsidRPr="00F4159E" w:rsidRDefault="00881B30" w:rsidP="00FD28B6">
      <w:pPr>
        <w:autoSpaceDE w:val="0"/>
        <w:autoSpaceDN w:val="0"/>
        <w:adjustRightInd w:val="0"/>
        <w:spacing w:after="0" w:line="240" w:lineRule="auto"/>
        <w:rPr>
          <w:rFonts w:ascii="Times New Roman" w:hAnsi="Times New Roman" w:cs="Times New Roman"/>
          <w:sz w:val="24"/>
          <w:szCs w:val="24"/>
        </w:rPr>
      </w:pPr>
    </w:p>
    <w:p w:rsidR="00881B30" w:rsidRDefault="00881B30" w:rsidP="00FD28B6">
      <w:pPr>
        <w:autoSpaceDE w:val="0"/>
        <w:autoSpaceDN w:val="0"/>
        <w:adjustRightInd w:val="0"/>
        <w:spacing w:after="0" w:line="240" w:lineRule="auto"/>
        <w:rPr>
          <w:rFonts w:ascii="Arial" w:hAnsi="Arial" w:cs="Arial"/>
          <w:sz w:val="16"/>
          <w:szCs w:val="16"/>
        </w:rPr>
      </w:pPr>
    </w:p>
    <w:p w:rsidR="00881B30" w:rsidRDefault="00881B30" w:rsidP="00FD28B6">
      <w:pPr>
        <w:autoSpaceDE w:val="0"/>
        <w:autoSpaceDN w:val="0"/>
        <w:adjustRightInd w:val="0"/>
        <w:spacing w:after="0" w:line="240" w:lineRule="auto"/>
        <w:rPr>
          <w:rFonts w:ascii="Arial" w:hAnsi="Arial" w:cs="Arial"/>
          <w:sz w:val="16"/>
          <w:szCs w:val="16"/>
        </w:rPr>
      </w:pPr>
    </w:p>
    <w:p w:rsidR="00881B30" w:rsidRDefault="00881B30" w:rsidP="00FD28B6">
      <w:pPr>
        <w:autoSpaceDE w:val="0"/>
        <w:autoSpaceDN w:val="0"/>
        <w:adjustRightInd w:val="0"/>
        <w:spacing w:after="0" w:line="240" w:lineRule="auto"/>
        <w:rPr>
          <w:rFonts w:ascii="Arial" w:hAnsi="Arial" w:cs="Arial"/>
          <w:sz w:val="16"/>
          <w:szCs w:val="16"/>
        </w:rPr>
      </w:pPr>
    </w:p>
    <w:p w:rsidR="00881B30" w:rsidRDefault="00881B30" w:rsidP="00FD28B6">
      <w:pPr>
        <w:autoSpaceDE w:val="0"/>
        <w:autoSpaceDN w:val="0"/>
        <w:adjustRightInd w:val="0"/>
        <w:spacing w:after="0" w:line="240" w:lineRule="auto"/>
        <w:rPr>
          <w:rFonts w:ascii="Arial" w:hAnsi="Arial" w:cs="Arial"/>
          <w:sz w:val="16"/>
          <w:szCs w:val="16"/>
        </w:rPr>
      </w:pPr>
    </w:p>
    <w:p w:rsidR="00881B30" w:rsidRDefault="00881B30" w:rsidP="00FD28B6">
      <w:pPr>
        <w:autoSpaceDE w:val="0"/>
        <w:autoSpaceDN w:val="0"/>
        <w:adjustRightInd w:val="0"/>
        <w:spacing w:after="0" w:line="240" w:lineRule="auto"/>
        <w:rPr>
          <w:rFonts w:ascii="Arial" w:hAnsi="Arial" w:cs="Arial"/>
          <w:sz w:val="16"/>
          <w:szCs w:val="16"/>
        </w:rPr>
      </w:pPr>
    </w:p>
    <w:p w:rsidR="00881B30" w:rsidRDefault="00881B30" w:rsidP="00FD28B6">
      <w:pPr>
        <w:autoSpaceDE w:val="0"/>
        <w:autoSpaceDN w:val="0"/>
        <w:adjustRightInd w:val="0"/>
        <w:spacing w:after="0" w:line="240" w:lineRule="auto"/>
        <w:rPr>
          <w:rFonts w:ascii="Arial" w:hAnsi="Arial" w:cs="Arial"/>
          <w:sz w:val="16"/>
          <w:szCs w:val="16"/>
        </w:rPr>
      </w:pPr>
    </w:p>
    <w:p w:rsidR="00881B30" w:rsidRDefault="00881B30" w:rsidP="00FD28B6">
      <w:pPr>
        <w:autoSpaceDE w:val="0"/>
        <w:autoSpaceDN w:val="0"/>
        <w:adjustRightInd w:val="0"/>
        <w:spacing w:after="0" w:line="240" w:lineRule="auto"/>
        <w:rPr>
          <w:rFonts w:ascii="Arial" w:hAnsi="Arial" w:cs="Arial"/>
          <w:sz w:val="16"/>
          <w:szCs w:val="16"/>
        </w:rPr>
      </w:pPr>
    </w:p>
    <w:p w:rsidR="00881B30" w:rsidRDefault="00881B30" w:rsidP="00FD28B6">
      <w:pPr>
        <w:autoSpaceDE w:val="0"/>
        <w:autoSpaceDN w:val="0"/>
        <w:adjustRightInd w:val="0"/>
        <w:spacing w:after="0" w:line="240" w:lineRule="auto"/>
        <w:rPr>
          <w:rFonts w:ascii="Arial" w:hAnsi="Arial" w:cs="Arial"/>
          <w:sz w:val="16"/>
          <w:szCs w:val="16"/>
        </w:rPr>
      </w:pPr>
    </w:p>
    <w:p w:rsidR="00881B30" w:rsidRDefault="00881B30" w:rsidP="00FD28B6">
      <w:pPr>
        <w:autoSpaceDE w:val="0"/>
        <w:autoSpaceDN w:val="0"/>
        <w:adjustRightInd w:val="0"/>
        <w:spacing w:after="0" w:line="240" w:lineRule="auto"/>
        <w:rPr>
          <w:rFonts w:ascii="Arial" w:hAnsi="Arial" w:cs="Arial"/>
          <w:sz w:val="16"/>
          <w:szCs w:val="16"/>
        </w:rPr>
      </w:pPr>
    </w:p>
    <w:p w:rsidR="00881B30" w:rsidRDefault="00881B30" w:rsidP="00FD28B6">
      <w:pPr>
        <w:autoSpaceDE w:val="0"/>
        <w:autoSpaceDN w:val="0"/>
        <w:adjustRightInd w:val="0"/>
        <w:spacing w:after="0" w:line="240" w:lineRule="auto"/>
        <w:rPr>
          <w:rFonts w:ascii="Arial" w:hAnsi="Arial" w:cs="Arial"/>
          <w:sz w:val="16"/>
          <w:szCs w:val="16"/>
        </w:rPr>
      </w:pPr>
    </w:p>
    <w:p w:rsidR="00881B30" w:rsidRDefault="00881B30" w:rsidP="00FD28B6">
      <w:pPr>
        <w:autoSpaceDE w:val="0"/>
        <w:autoSpaceDN w:val="0"/>
        <w:adjustRightInd w:val="0"/>
        <w:spacing w:after="0" w:line="240" w:lineRule="auto"/>
        <w:rPr>
          <w:rFonts w:ascii="Arial" w:hAnsi="Arial" w:cs="Arial"/>
          <w:sz w:val="16"/>
          <w:szCs w:val="16"/>
        </w:rPr>
      </w:pPr>
    </w:p>
    <w:p w:rsidR="00FD28B6" w:rsidRPr="00FD28B6" w:rsidRDefault="00FD28B6" w:rsidP="00FD28B6"/>
    <w:sectPr w:rsidR="00FD28B6" w:rsidRPr="00FD28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0419"/>
    <w:multiLevelType w:val="hybridMultilevel"/>
    <w:tmpl w:val="2EC6BEAE"/>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 w15:restartNumberingAfterBreak="0">
    <w:nsid w:val="1C633871"/>
    <w:multiLevelType w:val="hybridMultilevel"/>
    <w:tmpl w:val="A734211A"/>
    <w:lvl w:ilvl="0" w:tplc="DDD8505E">
      <w:numFmt w:val="bullet"/>
      <w:lvlText w:val="-"/>
      <w:lvlJc w:val="left"/>
      <w:pPr>
        <w:ind w:left="1128" w:hanging="360"/>
      </w:pPr>
      <w:rPr>
        <w:rFonts w:ascii="Times New Roman" w:eastAsia="Arial" w:hAnsi="Times New Roman" w:cs="Times New Roman"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2" w15:restartNumberingAfterBreak="0">
    <w:nsid w:val="2A780222"/>
    <w:multiLevelType w:val="hybridMultilevel"/>
    <w:tmpl w:val="E17E54B0"/>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3AF92EC6"/>
    <w:multiLevelType w:val="hybridMultilevel"/>
    <w:tmpl w:val="2DFEC1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8A5798"/>
    <w:multiLevelType w:val="hybridMultilevel"/>
    <w:tmpl w:val="B450F3E4"/>
    <w:lvl w:ilvl="0" w:tplc="C938E38A">
      <w:numFmt w:val="bullet"/>
      <w:lvlText w:val="-"/>
      <w:lvlJc w:val="left"/>
      <w:pPr>
        <w:ind w:left="1620" w:hanging="360"/>
      </w:pPr>
      <w:rPr>
        <w:rFonts w:ascii="Arial" w:eastAsia="Arial" w:hAnsi="Arial" w:cs="Arial" w:hint="default"/>
      </w:rPr>
    </w:lvl>
    <w:lvl w:ilvl="1" w:tplc="04100003">
      <w:start w:val="1"/>
      <w:numFmt w:val="bullet"/>
      <w:lvlText w:val="o"/>
      <w:lvlJc w:val="left"/>
      <w:pPr>
        <w:ind w:left="2340" w:hanging="360"/>
      </w:pPr>
      <w:rPr>
        <w:rFonts w:ascii="Courier New" w:hAnsi="Courier New" w:cs="Courier New" w:hint="default"/>
      </w:rPr>
    </w:lvl>
    <w:lvl w:ilvl="2" w:tplc="04100005">
      <w:start w:val="1"/>
      <w:numFmt w:val="bullet"/>
      <w:lvlText w:val=""/>
      <w:lvlJc w:val="left"/>
      <w:pPr>
        <w:ind w:left="3060" w:hanging="360"/>
      </w:pPr>
      <w:rPr>
        <w:rFonts w:ascii="Wingdings" w:hAnsi="Wingdings" w:hint="default"/>
      </w:rPr>
    </w:lvl>
    <w:lvl w:ilvl="3" w:tplc="04100001">
      <w:start w:val="1"/>
      <w:numFmt w:val="bullet"/>
      <w:lvlText w:val=""/>
      <w:lvlJc w:val="left"/>
      <w:pPr>
        <w:ind w:left="3780" w:hanging="360"/>
      </w:pPr>
      <w:rPr>
        <w:rFonts w:ascii="Symbol" w:hAnsi="Symbol" w:hint="default"/>
      </w:rPr>
    </w:lvl>
    <w:lvl w:ilvl="4" w:tplc="04100003">
      <w:start w:val="1"/>
      <w:numFmt w:val="bullet"/>
      <w:lvlText w:val="o"/>
      <w:lvlJc w:val="left"/>
      <w:pPr>
        <w:ind w:left="4500" w:hanging="360"/>
      </w:pPr>
      <w:rPr>
        <w:rFonts w:ascii="Courier New" w:hAnsi="Courier New" w:cs="Courier New" w:hint="default"/>
      </w:rPr>
    </w:lvl>
    <w:lvl w:ilvl="5" w:tplc="04100005">
      <w:start w:val="1"/>
      <w:numFmt w:val="bullet"/>
      <w:lvlText w:val=""/>
      <w:lvlJc w:val="left"/>
      <w:pPr>
        <w:ind w:left="5220" w:hanging="360"/>
      </w:pPr>
      <w:rPr>
        <w:rFonts w:ascii="Wingdings" w:hAnsi="Wingdings" w:hint="default"/>
      </w:rPr>
    </w:lvl>
    <w:lvl w:ilvl="6" w:tplc="04100001">
      <w:start w:val="1"/>
      <w:numFmt w:val="bullet"/>
      <w:lvlText w:val=""/>
      <w:lvlJc w:val="left"/>
      <w:pPr>
        <w:ind w:left="5940" w:hanging="360"/>
      </w:pPr>
      <w:rPr>
        <w:rFonts w:ascii="Symbol" w:hAnsi="Symbol" w:hint="default"/>
      </w:rPr>
    </w:lvl>
    <w:lvl w:ilvl="7" w:tplc="04100003">
      <w:start w:val="1"/>
      <w:numFmt w:val="bullet"/>
      <w:lvlText w:val="o"/>
      <w:lvlJc w:val="left"/>
      <w:pPr>
        <w:ind w:left="6660" w:hanging="360"/>
      </w:pPr>
      <w:rPr>
        <w:rFonts w:ascii="Courier New" w:hAnsi="Courier New" w:cs="Courier New" w:hint="default"/>
      </w:rPr>
    </w:lvl>
    <w:lvl w:ilvl="8" w:tplc="04100005">
      <w:start w:val="1"/>
      <w:numFmt w:val="bullet"/>
      <w:lvlText w:val=""/>
      <w:lvlJc w:val="left"/>
      <w:pPr>
        <w:ind w:left="7380" w:hanging="360"/>
      </w:pPr>
      <w:rPr>
        <w:rFonts w:ascii="Wingdings" w:hAnsi="Wingdings" w:hint="default"/>
      </w:rPr>
    </w:lvl>
  </w:abstractNum>
  <w:num w:numId="1">
    <w:abstractNumId w:val="4"/>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B6"/>
    <w:rsid w:val="00003C6B"/>
    <w:rsid w:val="00065A97"/>
    <w:rsid w:val="0012247D"/>
    <w:rsid w:val="00177C0C"/>
    <w:rsid w:val="001E564A"/>
    <w:rsid w:val="003B5510"/>
    <w:rsid w:val="00461498"/>
    <w:rsid w:val="006A553D"/>
    <w:rsid w:val="007D3BB4"/>
    <w:rsid w:val="00815970"/>
    <w:rsid w:val="00881B30"/>
    <w:rsid w:val="008B0B03"/>
    <w:rsid w:val="009B05D7"/>
    <w:rsid w:val="00AB20BB"/>
    <w:rsid w:val="00B63332"/>
    <w:rsid w:val="00F4159E"/>
    <w:rsid w:val="00FD28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47E56-86CB-4965-89B6-AC6503A6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D28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Carpredefinitoparagrafo"/>
    <w:rsid w:val="00065A97"/>
  </w:style>
  <w:style w:type="paragraph" w:styleId="Paragrafoelenco">
    <w:name w:val="List Paragraph"/>
    <w:basedOn w:val="Normale"/>
    <w:uiPriority w:val="34"/>
    <w:qFormat/>
    <w:rsid w:val="00461498"/>
    <w:pPr>
      <w:ind w:left="720"/>
      <w:contextualSpacing/>
    </w:pPr>
  </w:style>
  <w:style w:type="paragraph" w:styleId="Testofumetto">
    <w:name w:val="Balloon Text"/>
    <w:basedOn w:val="Normale"/>
    <w:link w:val="TestofumettoCarattere"/>
    <w:uiPriority w:val="99"/>
    <w:semiHidden/>
    <w:unhideWhenUsed/>
    <w:rsid w:val="003B551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55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29117-6EBF-463A-B352-5B0642CE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Urbanistica1</dc:creator>
  <cp:keywords/>
  <dc:description/>
  <cp:lastModifiedBy>olivetti</cp:lastModifiedBy>
  <cp:revision>3</cp:revision>
  <cp:lastPrinted>2018-05-07T10:30:00Z</cp:lastPrinted>
  <dcterms:created xsi:type="dcterms:W3CDTF">2018-05-11T11:08:00Z</dcterms:created>
  <dcterms:modified xsi:type="dcterms:W3CDTF">2018-05-11T11:33:00Z</dcterms:modified>
</cp:coreProperties>
</file>